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9C95B" w14:textId="11B2F02A" w:rsidR="003F6E27" w:rsidRDefault="003F6E27" w:rsidP="00EF2F4D">
      <w:pPr>
        <w:spacing w:after="0" w:line="240" w:lineRule="auto"/>
        <w:jc w:val="center"/>
        <w:rPr>
          <w:b/>
          <w:bCs/>
        </w:rPr>
      </w:pPr>
      <w:r w:rsidRPr="003F6E27">
        <w:rPr>
          <w:b/>
          <w:bCs/>
        </w:rPr>
        <w:t>ANALISIS REGRESI LINIER BERGANDA</w:t>
      </w:r>
    </w:p>
    <w:p w14:paraId="5A73526B" w14:textId="77777777" w:rsidR="003F6E27" w:rsidRDefault="003F6E27" w:rsidP="003F6E27">
      <w:pPr>
        <w:spacing w:after="0" w:line="240" w:lineRule="auto"/>
      </w:pPr>
    </w:p>
    <w:p w14:paraId="47871F3C" w14:textId="18170A3E" w:rsidR="003F6E27" w:rsidRPr="00EF2F4D" w:rsidRDefault="003F6E27" w:rsidP="00EF2F4D">
      <w:pPr>
        <w:pStyle w:val="ListParagraph"/>
        <w:numPr>
          <w:ilvl w:val="0"/>
          <w:numId w:val="1"/>
        </w:numPr>
        <w:spacing w:after="0" w:line="240" w:lineRule="auto"/>
        <w:ind w:left="426"/>
        <w:rPr>
          <w:b/>
          <w:bCs/>
        </w:rPr>
      </w:pPr>
      <w:r w:rsidRPr="00EF2F4D">
        <w:rPr>
          <w:b/>
          <w:bCs/>
        </w:rPr>
        <w:t>Uji simultan (Uji F)</w:t>
      </w:r>
    </w:p>
    <w:p w14:paraId="19EBDE04" w14:textId="77777777" w:rsidR="003F6E27" w:rsidRPr="003F6E27" w:rsidRDefault="003F6E27" w:rsidP="003F6E27">
      <w:pPr>
        <w:spacing w:after="0" w:line="240" w:lineRule="auto"/>
      </w:pPr>
    </w:p>
    <w:p w14:paraId="3538B54A" w14:textId="77777777" w:rsidR="00C655EE" w:rsidRPr="00C655EE" w:rsidRDefault="00C655EE" w:rsidP="00C655EE">
      <w:pPr>
        <w:spacing w:after="0" w:line="240" w:lineRule="auto"/>
      </w:pPr>
    </w:p>
    <w:tbl>
      <w:tblPr>
        <w:tblW w:w="80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C655EE" w:rsidRPr="00C655EE" w14:paraId="3015553D" w14:textId="77777777">
        <w:tblPrEx>
          <w:tblCellMar>
            <w:top w:w="0" w:type="dxa"/>
            <w:bottom w:w="0" w:type="dxa"/>
          </w:tblCellMar>
        </w:tblPrEx>
        <w:trPr>
          <w:cantSplit/>
        </w:trPr>
        <w:tc>
          <w:tcPr>
            <w:tcW w:w="8004" w:type="dxa"/>
            <w:gridSpan w:val="7"/>
            <w:tcBorders>
              <w:top w:val="nil"/>
              <w:left w:val="nil"/>
              <w:bottom w:val="nil"/>
              <w:right w:val="nil"/>
            </w:tcBorders>
            <w:shd w:val="clear" w:color="auto" w:fill="FFFFFF"/>
            <w:vAlign w:val="center"/>
          </w:tcPr>
          <w:p w14:paraId="5B8FA0B6" w14:textId="77777777" w:rsidR="00C655EE" w:rsidRPr="00C655EE" w:rsidRDefault="00C655EE" w:rsidP="00C655EE">
            <w:pPr>
              <w:spacing w:after="0" w:line="240" w:lineRule="auto"/>
            </w:pPr>
            <w:r w:rsidRPr="00C655EE">
              <w:rPr>
                <w:b/>
                <w:bCs/>
              </w:rPr>
              <w:t>ANOVA</w:t>
            </w:r>
            <w:r w:rsidRPr="00C655EE">
              <w:rPr>
                <w:b/>
                <w:bCs/>
                <w:vertAlign w:val="superscript"/>
              </w:rPr>
              <w:t>a</w:t>
            </w:r>
          </w:p>
        </w:tc>
      </w:tr>
      <w:tr w:rsidR="00C655EE" w:rsidRPr="00C655EE" w14:paraId="574EDDBD" w14:textId="77777777">
        <w:tblPrEx>
          <w:tblCellMar>
            <w:top w:w="0" w:type="dxa"/>
            <w:bottom w:w="0" w:type="dxa"/>
          </w:tblCellMar>
        </w:tblPrEx>
        <w:trPr>
          <w:cantSplit/>
        </w:trPr>
        <w:tc>
          <w:tcPr>
            <w:tcW w:w="2028" w:type="dxa"/>
            <w:gridSpan w:val="2"/>
            <w:tcBorders>
              <w:top w:val="nil"/>
              <w:left w:val="nil"/>
              <w:bottom w:val="single" w:sz="8" w:space="0" w:color="152935"/>
              <w:right w:val="nil"/>
            </w:tcBorders>
            <w:shd w:val="clear" w:color="auto" w:fill="FFFFFF"/>
            <w:vAlign w:val="bottom"/>
          </w:tcPr>
          <w:p w14:paraId="3D73C6F3" w14:textId="77777777" w:rsidR="00C655EE" w:rsidRPr="00C655EE" w:rsidRDefault="00C655EE" w:rsidP="00C655EE">
            <w:pPr>
              <w:spacing w:after="0" w:line="240" w:lineRule="auto"/>
            </w:pPr>
            <w:r w:rsidRPr="00C655EE">
              <w:t>Model</w:t>
            </w:r>
          </w:p>
        </w:tc>
        <w:tc>
          <w:tcPr>
            <w:tcW w:w="1475" w:type="dxa"/>
            <w:tcBorders>
              <w:top w:val="nil"/>
              <w:left w:val="nil"/>
              <w:bottom w:val="single" w:sz="8" w:space="0" w:color="152935"/>
              <w:right w:val="single" w:sz="8" w:space="0" w:color="E0E0E0"/>
            </w:tcBorders>
            <w:shd w:val="clear" w:color="auto" w:fill="FFFFFF"/>
            <w:vAlign w:val="bottom"/>
          </w:tcPr>
          <w:p w14:paraId="1DA41E30" w14:textId="77777777" w:rsidR="00C655EE" w:rsidRPr="00C655EE" w:rsidRDefault="00C655EE" w:rsidP="00C655EE">
            <w:pPr>
              <w:spacing w:after="0" w:line="240" w:lineRule="auto"/>
            </w:pPr>
            <w:r w:rsidRPr="00C655EE">
              <w:t>Sum of Squares</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3C26DCF9" w14:textId="77777777" w:rsidR="00C655EE" w:rsidRPr="00C655EE" w:rsidRDefault="00C655EE" w:rsidP="00C655EE">
            <w:pPr>
              <w:spacing w:after="0" w:line="240" w:lineRule="auto"/>
            </w:pPr>
            <w:r w:rsidRPr="00C655EE">
              <w:t>df</w:t>
            </w:r>
          </w:p>
        </w:tc>
        <w:tc>
          <w:tcPr>
            <w:tcW w:w="1414" w:type="dxa"/>
            <w:tcBorders>
              <w:top w:val="nil"/>
              <w:left w:val="single" w:sz="8" w:space="0" w:color="E0E0E0"/>
              <w:bottom w:val="single" w:sz="8" w:space="0" w:color="152935"/>
              <w:right w:val="single" w:sz="8" w:space="0" w:color="E0E0E0"/>
            </w:tcBorders>
            <w:shd w:val="clear" w:color="auto" w:fill="FFFFFF"/>
            <w:vAlign w:val="bottom"/>
          </w:tcPr>
          <w:p w14:paraId="39F80583" w14:textId="77777777" w:rsidR="00C655EE" w:rsidRPr="00C655EE" w:rsidRDefault="00C655EE" w:rsidP="00C655EE">
            <w:pPr>
              <w:spacing w:after="0" w:line="240" w:lineRule="auto"/>
            </w:pPr>
            <w:r w:rsidRPr="00C655EE">
              <w:t>Mean Square</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7AF8503F" w14:textId="77777777" w:rsidR="00C655EE" w:rsidRPr="00C655EE" w:rsidRDefault="00C655EE" w:rsidP="00C655EE">
            <w:pPr>
              <w:spacing w:after="0" w:line="240" w:lineRule="auto"/>
            </w:pPr>
            <w:r w:rsidRPr="00C655EE">
              <w:t>F</w:t>
            </w:r>
          </w:p>
        </w:tc>
        <w:tc>
          <w:tcPr>
            <w:tcW w:w="1029" w:type="dxa"/>
            <w:tcBorders>
              <w:top w:val="nil"/>
              <w:left w:val="single" w:sz="8" w:space="0" w:color="E0E0E0"/>
              <w:bottom w:val="single" w:sz="8" w:space="0" w:color="152935"/>
              <w:right w:val="nil"/>
            </w:tcBorders>
            <w:shd w:val="clear" w:color="auto" w:fill="FFFFFF"/>
            <w:vAlign w:val="bottom"/>
          </w:tcPr>
          <w:p w14:paraId="232B830A" w14:textId="77777777" w:rsidR="00C655EE" w:rsidRPr="00C655EE" w:rsidRDefault="00C655EE" w:rsidP="00C655EE">
            <w:pPr>
              <w:spacing w:after="0" w:line="240" w:lineRule="auto"/>
            </w:pPr>
            <w:r w:rsidRPr="00C655EE">
              <w:t>Sig.</w:t>
            </w:r>
          </w:p>
        </w:tc>
      </w:tr>
      <w:tr w:rsidR="00C655EE" w:rsidRPr="00C655EE" w14:paraId="67EEAF36" w14:textId="77777777">
        <w:tblPrEx>
          <w:tblCellMar>
            <w:top w:w="0" w:type="dxa"/>
            <w:bottom w:w="0" w:type="dxa"/>
          </w:tblCellMar>
        </w:tblPrEx>
        <w:trPr>
          <w:cantSplit/>
        </w:trPr>
        <w:tc>
          <w:tcPr>
            <w:tcW w:w="737" w:type="dxa"/>
            <w:vMerge w:val="restart"/>
            <w:tcBorders>
              <w:top w:val="single" w:sz="8" w:space="0" w:color="152935"/>
              <w:left w:val="nil"/>
              <w:bottom w:val="single" w:sz="8" w:space="0" w:color="152935"/>
              <w:right w:val="nil"/>
            </w:tcBorders>
            <w:shd w:val="clear" w:color="auto" w:fill="E0E0E0"/>
          </w:tcPr>
          <w:p w14:paraId="079D83F7" w14:textId="77777777" w:rsidR="00C655EE" w:rsidRPr="00C655EE" w:rsidRDefault="00C655EE" w:rsidP="00C655EE">
            <w:pPr>
              <w:spacing w:after="0" w:line="240" w:lineRule="auto"/>
            </w:pPr>
            <w:r w:rsidRPr="00C655EE">
              <w:t>1</w:t>
            </w:r>
          </w:p>
        </w:tc>
        <w:tc>
          <w:tcPr>
            <w:tcW w:w="1291" w:type="dxa"/>
            <w:tcBorders>
              <w:top w:val="single" w:sz="8" w:space="0" w:color="152935"/>
              <w:left w:val="nil"/>
              <w:bottom w:val="single" w:sz="8" w:space="0" w:color="AEAEAE"/>
              <w:right w:val="nil"/>
            </w:tcBorders>
            <w:shd w:val="clear" w:color="auto" w:fill="E0E0E0"/>
          </w:tcPr>
          <w:p w14:paraId="40DC4836" w14:textId="77777777" w:rsidR="00C655EE" w:rsidRPr="00C655EE" w:rsidRDefault="00C655EE" w:rsidP="00C655EE">
            <w:pPr>
              <w:spacing w:after="0" w:line="240" w:lineRule="auto"/>
            </w:pPr>
            <w:r w:rsidRPr="00C655EE">
              <w:t>Regression</w:t>
            </w:r>
          </w:p>
        </w:tc>
        <w:tc>
          <w:tcPr>
            <w:tcW w:w="1475" w:type="dxa"/>
            <w:tcBorders>
              <w:top w:val="single" w:sz="8" w:space="0" w:color="152935"/>
              <w:left w:val="nil"/>
              <w:bottom w:val="single" w:sz="8" w:space="0" w:color="AEAEAE"/>
              <w:right w:val="single" w:sz="8" w:space="0" w:color="E0E0E0"/>
            </w:tcBorders>
            <w:shd w:val="clear" w:color="auto" w:fill="FFFFFF"/>
          </w:tcPr>
          <w:p w14:paraId="5DCB2345" w14:textId="7B7D8A62" w:rsidR="00C655EE" w:rsidRPr="00C655EE" w:rsidRDefault="00C655EE" w:rsidP="00C655EE">
            <w:pPr>
              <w:spacing w:after="0" w:line="240" w:lineRule="auto"/>
            </w:pPr>
            <w:r w:rsidRPr="00C655EE">
              <w:t>1.</w:t>
            </w:r>
            <w:r w:rsidR="00851C89">
              <w:t>303</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5514FE3C" w14:textId="77777777" w:rsidR="00C655EE" w:rsidRPr="00C655EE" w:rsidRDefault="00C655EE" w:rsidP="00C655EE">
            <w:pPr>
              <w:spacing w:after="0" w:line="240" w:lineRule="auto"/>
            </w:pPr>
            <w:r w:rsidRPr="00C655EE">
              <w:t>3</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216A1A6B" w14:textId="64996F20" w:rsidR="00C655EE" w:rsidRPr="00C655EE" w:rsidRDefault="00C655EE" w:rsidP="00C655EE">
            <w:pPr>
              <w:spacing w:after="0" w:line="240" w:lineRule="auto"/>
            </w:pPr>
            <w:r w:rsidRPr="00C655EE">
              <w:t>.43</w:t>
            </w:r>
            <w:r w:rsidR="00851C89">
              <w:t>4</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7E842D72" w14:textId="63F29C22" w:rsidR="00C655EE" w:rsidRPr="00C655EE" w:rsidRDefault="00C655EE" w:rsidP="00C655EE">
            <w:pPr>
              <w:spacing w:after="0" w:line="240" w:lineRule="auto"/>
            </w:pPr>
            <w:r w:rsidRPr="00C655EE">
              <w:t>9.</w:t>
            </w:r>
            <w:r w:rsidR="00851C89">
              <w:t>557</w:t>
            </w:r>
          </w:p>
        </w:tc>
        <w:tc>
          <w:tcPr>
            <w:tcW w:w="1029" w:type="dxa"/>
            <w:tcBorders>
              <w:top w:val="single" w:sz="8" w:space="0" w:color="152935"/>
              <w:left w:val="single" w:sz="8" w:space="0" w:color="E0E0E0"/>
              <w:bottom w:val="single" w:sz="8" w:space="0" w:color="AEAEAE"/>
              <w:right w:val="nil"/>
            </w:tcBorders>
            <w:shd w:val="clear" w:color="auto" w:fill="FFFFFF"/>
          </w:tcPr>
          <w:p w14:paraId="2FD05F8F" w14:textId="77777777" w:rsidR="00C655EE" w:rsidRPr="00C655EE" w:rsidRDefault="00C655EE" w:rsidP="00C655EE">
            <w:pPr>
              <w:spacing w:after="0" w:line="240" w:lineRule="auto"/>
            </w:pPr>
            <w:r w:rsidRPr="00C655EE">
              <w:t>.000</w:t>
            </w:r>
            <w:r w:rsidRPr="00C655EE">
              <w:rPr>
                <w:vertAlign w:val="superscript"/>
              </w:rPr>
              <w:t>b</w:t>
            </w:r>
          </w:p>
        </w:tc>
      </w:tr>
      <w:tr w:rsidR="00C655EE" w:rsidRPr="00C655EE" w14:paraId="370547BC"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4AC4A8A5" w14:textId="77777777" w:rsidR="00C655EE" w:rsidRPr="00C655EE" w:rsidRDefault="00C655EE" w:rsidP="00C655EE">
            <w:pPr>
              <w:spacing w:after="0" w:line="240" w:lineRule="auto"/>
            </w:pPr>
          </w:p>
        </w:tc>
        <w:tc>
          <w:tcPr>
            <w:tcW w:w="1291" w:type="dxa"/>
            <w:tcBorders>
              <w:top w:val="single" w:sz="8" w:space="0" w:color="AEAEAE"/>
              <w:left w:val="nil"/>
              <w:bottom w:val="single" w:sz="8" w:space="0" w:color="AEAEAE"/>
              <w:right w:val="nil"/>
            </w:tcBorders>
            <w:shd w:val="clear" w:color="auto" w:fill="E0E0E0"/>
          </w:tcPr>
          <w:p w14:paraId="7586AFB5" w14:textId="77777777" w:rsidR="00C655EE" w:rsidRPr="00C655EE" w:rsidRDefault="00C655EE" w:rsidP="00C655EE">
            <w:pPr>
              <w:spacing w:after="0" w:line="240" w:lineRule="auto"/>
            </w:pPr>
            <w:r w:rsidRPr="00C655EE">
              <w:t>Residual</w:t>
            </w:r>
          </w:p>
        </w:tc>
        <w:tc>
          <w:tcPr>
            <w:tcW w:w="1475" w:type="dxa"/>
            <w:tcBorders>
              <w:top w:val="single" w:sz="8" w:space="0" w:color="AEAEAE"/>
              <w:left w:val="nil"/>
              <w:bottom w:val="single" w:sz="8" w:space="0" w:color="AEAEAE"/>
              <w:right w:val="single" w:sz="8" w:space="0" w:color="E0E0E0"/>
            </w:tcBorders>
            <w:shd w:val="clear" w:color="auto" w:fill="FFFFFF"/>
          </w:tcPr>
          <w:p w14:paraId="4B0FB6ED" w14:textId="4F0FACDB" w:rsidR="00C655EE" w:rsidRPr="00C655EE" w:rsidRDefault="00C655EE" w:rsidP="00C655EE">
            <w:pPr>
              <w:spacing w:after="0" w:line="240" w:lineRule="auto"/>
            </w:pPr>
            <w:r w:rsidRPr="00C655EE">
              <w:t>4.</w:t>
            </w:r>
            <w:r w:rsidR="00851C89">
              <w:t>998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4E98BD3" w14:textId="77777777" w:rsidR="00C655EE" w:rsidRPr="00C655EE" w:rsidRDefault="00C655EE" w:rsidP="00C655EE">
            <w:pPr>
              <w:spacing w:after="0" w:line="240" w:lineRule="auto"/>
            </w:pPr>
            <w:r w:rsidRPr="00C655EE">
              <w:t>110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7EA5DC70" w14:textId="77777777" w:rsidR="00C655EE" w:rsidRPr="00C655EE" w:rsidRDefault="00C655EE" w:rsidP="00C655EE">
            <w:pPr>
              <w:spacing w:after="0" w:line="240" w:lineRule="auto"/>
            </w:pPr>
            <w:r w:rsidRPr="00C655EE">
              <w:t>.045</w:t>
            </w:r>
          </w:p>
        </w:tc>
        <w:tc>
          <w:tcPr>
            <w:tcW w:w="102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C06BD22" w14:textId="77777777" w:rsidR="00C655EE" w:rsidRPr="00C655EE" w:rsidRDefault="00C655EE" w:rsidP="00C655EE">
            <w:pPr>
              <w:spacing w:after="0" w:line="240" w:lineRule="auto"/>
            </w:pPr>
          </w:p>
        </w:tc>
        <w:tc>
          <w:tcPr>
            <w:tcW w:w="1029" w:type="dxa"/>
            <w:tcBorders>
              <w:top w:val="single" w:sz="8" w:space="0" w:color="AEAEAE"/>
              <w:left w:val="single" w:sz="8" w:space="0" w:color="E0E0E0"/>
              <w:bottom w:val="single" w:sz="8" w:space="0" w:color="AEAEAE"/>
              <w:right w:val="nil"/>
            </w:tcBorders>
            <w:shd w:val="clear" w:color="auto" w:fill="FFFFFF"/>
            <w:vAlign w:val="center"/>
          </w:tcPr>
          <w:p w14:paraId="69929259" w14:textId="77777777" w:rsidR="00C655EE" w:rsidRPr="00C655EE" w:rsidRDefault="00C655EE" w:rsidP="00C655EE">
            <w:pPr>
              <w:spacing w:after="0" w:line="240" w:lineRule="auto"/>
            </w:pPr>
          </w:p>
        </w:tc>
      </w:tr>
      <w:tr w:rsidR="00C655EE" w:rsidRPr="00C655EE" w14:paraId="3863F381"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609DC43F" w14:textId="77777777" w:rsidR="00C655EE" w:rsidRPr="00C655EE" w:rsidRDefault="00C655EE" w:rsidP="00C655EE">
            <w:pPr>
              <w:spacing w:after="0" w:line="240" w:lineRule="auto"/>
            </w:pPr>
          </w:p>
        </w:tc>
        <w:tc>
          <w:tcPr>
            <w:tcW w:w="1291" w:type="dxa"/>
            <w:tcBorders>
              <w:top w:val="single" w:sz="8" w:space="0" w:color="AEAEAE"/>
              <w:left w:val="nil"/>
              <w:bottom w:val="single" w:sz="8" w:space="0" w:color="152935"/>
              <w:right w:val="nil"/>
            </w:tcBorders>
            <w:shd w:val="clear" w:color="auto" w:fill="E0E0E0"/>
          </w:tcPr>
          <w:p w14:paraId="1F7E93A2" w14:textId="77777777" w:rsidR="00C655EE" w:rsidRPr="00C655EE" w:rsidRDefault="00C655EE" w:rsidP="00C655EE">
            <w:pPr>
              <w:spacing w:after="0" w:line="240" w:lineRule="auto"/>
            </w:pPr>
            <w:r w:rsidRPr="00C655EE">
              <w:t>Total</w:t>
            </w:r>
          </w:p>
        </w:tc>
        <w:tc>
          <w:tcPr>
            <w:tcW w:w="1475" w:type="dxa"/>
            <w:tcBorders>
              <w:top w:val="single" w:sz="8" w:space="0" w:color="AEAEAE"/>
              <w:left w:val="nil"/>
              <w:bottom w:val="single" w:sz="8" w:space="0" w:color="152935"/>
              <w:right w:val="single" w:sz="8" w:space="0" w:color="E0E0E0"/>
            </w:tcBorders>
            <w:shd w:val="clear" w:color="auto" w:fill="FFFFFF"/>
          </w:tcPr>
          <w:p w14:paraId="55F27329" w14:textId="05940735" w:rsidR="00C655EE" w:rsidRPr="00C655EE" w:rsidRDefault="00C655EE" w:rsidP="00C655EE">
            <w:pPr>
              <w:spacing w:after="0" w:line="240" w:lineRule="auto"/>
            </w:pPr>
            <w:r w:rsidRPr="00C655EE">
              <w:t>6.</w:t>
            </w:r>
            <w:r w:rsidR="00851C89">
              <w:t>301</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5138C668" w14:textId="77777777" w:rsidR="00C655EE" w:rsidRPr="00C655EE" w:rsidRDefault="00C655EE" w:rsidP="00C655EE">
            <w:pPr>
              <w:spacing w:after="0" w:line="240" w:lineRule="auto"/>
            </w:pPr>
            <w:r w:rsidRPr="00C655EE">
              <w:t>113</w:t>
            </w:r>
          </w:p>
        </w:tc>
        <w:tc>
          <w:tcPr>
            <w:tcW w:w="141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A206DCF" w14:textId="77777777" w:rsidR="00C655EE" w:rsidRPr="00C655EE" w:rsidRDefault="00C655EE" w:rsidP="00C655EE">
            <w:pPr>
              <w:spacing w:after="0" w:line="240" w:lineRule="auto"/>
            </w:pPr>
          </w:p>
        </w:tc>
        <w:tc>
          <w:tcPr>
            <w:tcW w:w="102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9215280" w14:textId="77777777" w:rsidR="00C655EE" w:rsidRPr="00C655EE" w:rsidRDefault="00C655EE" w:rsidP="00C655EE">
            <w:pPr>
              <w:spacing w:after="0" w:line="240" w:lineRule="auto"/>
            </w:pPr>
          </w:p>
        </w:tc>
        <w:tc>
          <w:tcPr>
            <w:tcW w:w="1029" w:type="dxa"/>
            <w:tcBorders>
              <w:top w:val="single" w:sz="8" w:space="0" w:color="AEAEAE"/>
              <w:left w:val="single" w:sz="8" w:space="0" w:color="E0E0E0"/>
              <w:bottom w:val="single" w:sz="8" w:space="0" w:color="152935"/>
              <w:right w:val="nil"/>
            </w:tcBorders>
            <w:shd w:val="clear" w:color="auto" w:fill="FFFFFF"/>
            <w:vAlign w:val="center"/>
          </w:tcPr>
          <w:p w14:paraId="2E66CA19" w14:textId="77777777" w:rsidR="00C655EE" w:rsidRPr="00C655EE" w:rsidRDefault="00C655EE" w:rsidP="00C655EE">
            <w:pPr>
              <w:spacing w:after="0" w:line="240" w:lineRule="auto"/>
            </w:pPr>
          </w:p>
        </w:tc>
      </w:tr>
      <w:tr w:rsidR="00C655EE" w:rsidRPr="00C655EE" w14:paraId="196DD8FF" w14:textId="77777777">
        <w:tblPrEx>
          <w:tblCellMar>
            <w:top w:w="0" w:type="dxa"/>
            <w:bottom w:w="0" w:type="dxa"/>
          </w:tblCellMar>
        </w:tblPrEx>
        <w:trPr>
          <w:cantSplit/>
        </w:trPr>
        <w:tc>
          <w:tcPr>
            <w:tcW w:w="8004" w:type="dxa"/>
            <w:gridSpan w:val="7"/>
            <w:tcBorders>
              <w:top w:val="nil"/>
              <w:left w:val="nil"/>
              <w:bottom w:val="nil"/>
              <w:right w:val="nil"/>
            </w:tcBorders>
            <w:shd w:val="clear" w:color="auto" w:fill="FFFFFF"/>
          </w:tcPr>
          <w:p w14:paraId="6D816E35" w14:textId="77777777" w:rsidR="00C655EE" w:rsidRPr="00C655EE" w:rsidRDefault="00C655EE" w:rsidP="00C655EE">
            <w:pPr>
              <w:spacing w:after="0" w:line="240" w:lineRule="auto"/>
            </w:pPr>
            <w:r w:rsidRPr="00C655EE">
              <w:t>a. Dependent Variable: ROE</w:t>
            </w:r>
          </w:p>
        </w:tc>
      </w:tr>
      <w:tr w:rsidR="00C655EE" w:rsidRPr="00C655EE" w14:paraId="473B9395" w14:textId="77777777">
        <w:tblPrEx>
          <w:tblCellMar>
            <w:top w:w="0" w:type="dxa"/>
            <w:bottom w:w="0" w:type="dxa"/>
          </w:tblCellMar>
        </w:tblPrEx>
        <w:trPr>
          <w:cantSplit/>
        </w:trPr>
        <w:tc>
          <w:tcPr>
            <w:tcW w:w="8004" w:type="dxa"/>
            <w:gridSpan w:val="7"/>
            <w:tcBorders>
              <w:top w:val="nil"/>
              <w:left w:val="nil"/>
              <w:bottom w:val="nil"/>
              <w:right w:val="nil"/>
            </w:tcBorders>
            <w:shd w:val="clear" w:color="auto" w:fill="FFFFFF"/>
          </w:tcPr>
          <w:p w14:paraId="262A7E4A" w14:textId="77777777" w:rsidR="00C655EE" w:rsidRPr="00C655EE" w:rsidRDefault="00C655EE" w:rsidP="00C655EE">
            <w:pPr>
              <w:spacing w:after="0" w:line="240" w:lineRule="auto"/>
            </w:pPr>
            <w:r w:rsidRPr="00C655EE">
              <w:t>b. Predictors: (Constant), CSR, Nilai Perusahaan, Proper</w:t>
            </w:r>
          </w:p>
        </w:tc>
      </w:tr>
    </w:tbl>
    <w:p w14:paraId="77A62208" w14:textId="77777777" w:rsidR="003F6E27" w:rsidRPr="003F6E27" w:rsidRDefault="003F6E27" w:rsidP="003F6E27">
      <w:pPr>
        <w:spacing w:after="0" w:line="240" w:lineRule="auto"/>
      </w:pPr>
    </w:p>
    <w:p w14:paraId="7B6D3AFE" w14:textId="77777777" w:rsidR="003F6E27" w:rsidRPr="003F6E27" w:rsidRDefault="003F6E27" w:rsidP="003F6E27">
      <w:pPr>
        <w:spacing w:after="0" w:line="240" w:lineRule="auto"/>
        <w:rPr>
          <w:b/>
          <w:bCs/>
        </w:rPr>
      </w:pPr>
      <w:r w:rsidRPr="003F6E27">
        <w:rPr>
          <w:b/>
          <w:bCs/>
        </w:rPr>
        <w:t>Hipotesis:</w:t>
      </w:r>
    </w:p>
    <w:p w14:paraId="287D155D" w14:textId="4DAB2B78" w:rsidR="003F6E27" w:rsidRPr="003F6E27" w:rsidRDefault="00000000" w:rsidP="003F6E27">
      <w:pPr>
        <w:spacing w:after="0" w:line="240" w:lineRule="auto"/>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 xml:space="preserve">=0 </m:t>
        </m:r>
      </m:oMath>
      <w:r w:rsidR="003F6E27" w:rsidRPr="003F6E27">
        <w:t>(Tidak ada pengaruh nyata antara variabel bebas terhadap variabel terikat)</w:t>
      </w:r>
    </w:p>
    <w:p w14:paraId="61A96A9F" w14:textId="139C12A3" w:rsidR="003F6E27" w:rsidRPr="003F6E27" w:rsidRDefault="00000000" w:rsidP="003F6E27">
      <w:pPr>
        <w:spacing w:after="0" w:line="240" w:lineRule="auto"/>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≠0</m:t>
        </m:r>
      </m:oMath>
      <w:r w:rsidR="003F6E27" w:rsidRPr="003F6E27">
        <w:t xml:space="preserve"> (Ada pengaruh nyata antara variabel bebas terhadap variabel terikat)</w:t>
      </w:r>
    </w:p>
    <w:p w14:paraId="3B6C4DCC" w14:textId="77777777" w:rsidR="003F6E27" w:rsidRPr="003F6E27" w:rsidRDefault="003F6E27" w:rsidP="003F6E27">
      <w:pPr>
        <w:spacing w:after="0" w:line="240" w:lineRule="auto"/>
        <w:rPr>
          <w:b/>
          <w:bCs/>
        </w:rPr>
      </w:pPr>
      <w:r w:rsidRPr="003F6E27">
        <w:rPr>
          <w:b/>
          <w:bCs/>
        </w:rPr>
        <w:t>Keputusan:</w:t>
      </w:r>
    </w:p>
    <w:p w14:paraId="5140C407" w14:textId="3D7E1B34" w:rsidR="003F6E27" w:rsidRDefault="003F6E27" w:rsidP="00C07C47">
      <w:pPr>
        <w:spacing w:after="0" w:line="240" w:lineRule="auto"/>
        <w:ind w:firstLine="567"/>
        <w:jc w:val="both"/>
      </w:pPr>
      <w:r w:rsidRPr="003F6E27">
        <w:t xml:space="preserve">Berdasarkan hasil </w:t>
      </w:r>
      <w:r>
        <w:t>uji simultan</w:t>
      </w:r>
      <w:r w:rsidRPr="003F6E27">
        <w:t xml:space="preserve"> tersebut, dapat disimpulkan bahwa variabel bebas</w:t>
      </w:r>
      <w:r>
        <w:t xml:space="preserve"> yaitu Nilai Perusahaan, Proper dan CSR</w:t>
      </w:r>
      <w:r w:rsidRPr="003F6E27">
        <w:t xml:space="preserve"> memiliki pengaruh yang signifikan terhadap variabel terikat </w:t>
      </w:r>
      <w:r>
        <w:t>yaitu ROE</w:t>
      </w:r>
      <w:r w:rsidRPr="003F6E27">
        <w:t>. Hal ini ditunjukkan oleh nilai signifikansi (Sig.) sebesar 0.00</w:t>
      </w:r>
      <w:r w:rsidR="000E6F7E">
        <w:t>0</w:t>
      </w:r>
      <w:r w:rsidRPr="003F6E27">
        <w:t xml:space="preserve">, yang jauh lebih kecil dari ambang batas 0.05. Artinya, secara statistik, hubungan antara variabel </w:t>
      </w:r>
      <w:r>
        <w:t>Nilai Perusahaan, Proper dan CSR</w:t>
      </w:r>
      <w:r w:rsidRPr="003F6E27">
        <w:t xml:space="preserve"> dan </w:t>
      </w:r>
      <w:r>
        <w:t>ROE</w:t>
      </w:r>
      <w:r w:rsidRPr="003F6E27">
        <w:t xml:space="preserve"> sangat kuat dan tidak terjadi secara kebetulan. Nilai F sebesar </w:t>
      </w:r>
      <w:r w:rsidR="000E6F7E">
        <w:t>9,</w:t>
      </w:r>
      <w:r w:rsidR="00851C89">
        <w:t>557</w:t>
      </w:r>
      <w:r w:rsidRPr="003F6E27">
        <w:t xml:space="preserve">menunjukkan seberapa besar variasi dalam </w:t>
      </w:r>
      <w:r>
        <w:t>variable terikat</w:t>
      </w:r>
      <w:r w:rsidRPr="003F6E27">
        <w:t xml:space="preserve"> yang dapat dijelaskan oleh </w:t>
      </w:r>
      <w:r>
        <w:t xml:space="preserve">variable bebas </w:t>
      </w:r>
      <w:r w:rsidRPr="003F6E27">
        <w:t xml:space="preserve">dibandingkan dengan variasi yang tidak dijelaskan. Semakin besar nilai F, semakin besar pula pengaruh </w:t>
      </w:r>
      <w:r>
        <w:t>variable bebas</w:t>
      </w:r>
      <w:r w:rsidRPr="003F6E27">
        <w:t xml:space="preserve"> terhadap </w:t>
      </w:r>
      <w:r>
        <w:t>variable terikat</w:t>
      </w:r>
      <w:r w:rsidRPr="003F6E27">
        <w:t>.</w:t>
      </w:r>
    </w:p>
    <w:p w14:paraId="5634DD82" w14:textId="77777777" w:rsidR="003F6E27" w:rsidRDefault="003F6E27" w:rsidP="003F6E27">
      <w:pPr>
        <w:spacing w:after="0" w:line="240" w:lineRule="auto"/>
        <w:jc w:val="both"/>
      </w:pPr>
    </w:p>
    <w:p w14:paraId="6B4F8289" w14:textId="74E74CA8" w:rsidR="000E6F7E" w:rsidRPr="000E6F7E" w:rsidRDefault="003F6E27" w:rsidP="000E6F7E">
      <w:pPr>
        <w:pStyle w:val="ListParagraph"/>
        <w:numPr>
          <w:ilvl w:val="0"/>
          <w:numId w:val="1"/>
        </w:numPr>
        <w:spacing w:after="0" w:line="240" w:lineRule="auto"/>
        <w:ind w:left="426"/>
        <w:rPr>
          <w:b/>
          <w:bCs/>
        </w:rPr>
      </w:pPr>
      <w:r w:rsidRPr="003F6E27">
        <w:rPr>
          <w:b/>
          <w:bCs/>
        </w:rPr>
        <w:t>Uji Parsial (Uji t)</w:t>
      </w:r>
    </w:p>
    <w:tbl>
      <w:tblPr>
        <w:tblW w:w="9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66"/>
        <w:gridCol w:w="1840"/>
        <w:gridCol w:w="1392"/>
        <w:gridCol w:w="1392"/>
        <w:gridCol w:w="1536"/>
        <w:gridCol w:w="1072"/>
        <w:gridCol w:w="1072"/>
      </w:tblGrid>
      <w:tr w:rsidR="000E6F7E" w:rsidRPr="000E6F7E" w14:paraId="1023108F" w14:textId="77777777" w:rsidTr="000E6F7E">
        <w:tblPrEx>
          <w:tblCellMar>
            <w:top w:w="0" w:type="dxa"/>
            <w:bottom w:w="0" w:type="dxa"/>
          </w:tblCellMar>
        </w:tblPrEx>
        <w:trPr>
          <w:cantSplit/>
        </w:trPr>
        <w:tc>
          <w:tcPr>
            <w:tcW w:w="2606" w:type="dxa"/>
            <w:gridSpan w:val="2"/>
            <w:vMerge w:val="restart"/>
            <w:tcBorders>
              <w:top w:val="nil"/>
              <w:left w:val="nil"/>
              <w:bottom w:val="nil"/>
              <w:right w:val="nil"/>
            </w:tcBorders>
            <w:shd w:val="clear" w:color="auto" w:fill="FFFFFF"/>
            <w:vAlign w:val="bottom"/>
          </w:tcPr>
          <w:p w14:paraId="61F640D6" w14:textId="77777777" w:rsidR="000E6F7E" w:rsidRPr="000E6F7E" w:rsidRDefault="000E6F7E" w:rsidP="000E6F7E">
            <w:pPr>
              <w:spacing w:after="0" w:line="240" w:lineRule="auto"/>
              <w:jc w:val="both"/>
            </w:pPr>
            <w:r w:rsidRPr="000E6F7E">
              <w:t>Model</w:t>
            </w:r>
          </w:p>
        </w:tc>
        <w:tc>
          <w:tcPr>
            <w:tcW w:w="2784" w:type="dxa"/>
            <w:gridSpan w:val="2"/>
            <w:tcBorders>
              <w:top w:val="nil"/>
              <w:left w:val="nil"/>
              <w:bottom w:val="nil"/>
              <w:right w:val="single" w:sz="8" w:space="0" w:color="E0E0E0"/>
            </w:tcBorders>
            <w:shd w:val="clear" w:color="auto" w:fill="FFFFFF"/>
            <w:vAlign w:val="bottom"/>
          </w:tcPr>
          <w:p w14:paraId="3F223E50" w14:textId="77777777" w:rsidR="000E6F7E" w:rsidRPr="000E6F7E" w:rsidRDefault="000E6F7E" w:rsidP="000E6F7E">
            <w:pPr>
              <w:spacing w:after="0" w:line="240" w:lineRule="auto"/>
              <w:jc w:val="both"/>
            </w:pPr>
            <w:r w:rsidRPr="000E6F7E">
              <w:t>Unstandardized Coefficients</w:t>
            </w:r>
          </w:p>
        </w:tc>
        <w:tc>
          <w:tcPr>
            <w:tcW w:w="1536" w:type="dxa"/>
            <w:tcBorders>
              <w:top w:val="nil"/>
              <w:left w:val="single" w:sz="8" w:space="0" w:color="E0E0E0"/>
              <w:bottom w:val="nil"/>
              <w:right w:val="single" w:sz="8" w:space="0" w:color="E0E0E0"/>
            </w:tcBorders>
            <w:shd w:val="clear" w:color="auto" w:fill="FFFFFF"/>
            <w:vAlign w:val="bottom"/>
          </w:tcPr>
          <w:p w14:paraId="1FBD6479" w14:textId="77777777" w:rsidR="000E6F7E" w:rsidRPr="000E6F7E" w:rsidRDefault="000E6F7E" w:rsidP="000E6F7E">
            <w:pPr>
              <w:spacing w:after="0" w:line="240" w:lineRule="auto"/>
              <w:jc w:val="both"/>
            </w:pPr>
            <w:r w:rsidRPr="000E6F7E">
              <w:t>Standardized Coefficients</w:t>
            </w:r>
          </w:p>
        </w:tc>
        <w:tc>
          <w:tcPr>
            <w:tcW w:w="1072" w:type="dxa"/>
            <w:vMerge w:val="restart"/>
            <w:tcBorders>
              <w:top w:val="nil"/>
              <w:left w:val="single" w:sz="8" w:space="0" w:color="E0E0E0"/>
              <w:bottom w:val="nil"/>
              <w:right w:val="single" w:sz="8" w:space="0" w:color="E0E0E0"/>
            </w:tcBorders>
            <w:shd w:val="clear" w:color="auto" w:fill="FFFFFF"/>
            <w:vAlign w:val="bottom"/>
          </w:tcPr>
          <w:p w14:paraId="3FC42E87" w14:textId="77777777" w:rsidR="000E6F7E" w:rsidRPr="000E6F7E" w:rsidRDefault="000E6F7E" w:rsidP="000E6F7E">
            <w:pPr>
              <w:spacing w:after="0" w:line="240" w:lineRule="auto"/>
              <w:jc w:val="both"/>
            </w:pPr>
            <w:r w:rsidRPr="000E6F7E">
              <w:t>t</w:t>
            </w:r>
          </w:p>
        </w:tc>
        <w:tc>
          <w:tcPr>
            <w:tcW w:w="1072" w:type="dxa"/>
            <w:vMerge w:val="restart"/>
            <w:tcBorders>
              <w:top w:val="nil"/>
              <w:left w:val="single" w:sz="8" w:space="0" w:color="E0E0E0"/>
              <w:bottom w:val="nil"/>
              <w:right w:val="single" w:sz="8" w:space="0" w:color="E0E0E0"/>
            </w:tcBorders>
            <w:shd w:val="clear" w:color="auto" w:fill="FFFFFF"/>
            <w:vAlign w:val="bottom"/>
          </w:tcPr>
          <w:p w14:paraId="6439D033" w14:textId="77777777" w:rsidR="000E6F7E" w:rsidRPr="000E6F7E" w:rsidRDefault="000E6F7E" w:rsidP="000E6F7E">
            <w:pPr>
              <w:spacing w:after="0" w:line="240" w:lineRule="auto"/>
              <w:jc w:val="both"/>
            </w:pPr>
            <w:r w:rsidRPr="000E6F7E">
              <w:t>Sig.</w:t>
            </w:r>
          </w:p>
        </w:tc>
      </w:tr>
      <w:tr w:rsidR="000E6F7E" w:rsidRPr="000E6F7E" w14:paraId="07CD198B" w14:textId="77777777" w:rsidTr="000E6F7E">
        <w:tblPrEx>
          <w:tblCellMar>
            <w:top w:w="0" w:type="dxa"/>
            <w:bottom w:w="0" w:type="dxa"/>
          </w:tblCellMar>
        </w:tblPrEx>
        <w:trPr>
          <w:cantSplit/>
        </w:trPr>
        <w:tc>
          <w:tcPr>
            <w:tcW w:w="2606" w:type="dxa"/>
            <w:gridSpan w:val="2"/>
            <w:vMerge/>
            <w:tcBorders>
              <w:top w:val="nil"/>
              <w:left w:val="nil"/>
              <w:bottom w:val="nil"/>
              <w:right w:val="nil"/>
            </w:tcBorders>
            <w:shd w:val="clear" w:color="auto" w:fill="FFFFFF"/>
            <w:vAlign w:val="bottom"/>
          </w:tcPr>
          <w:p w14:paraId="2C3F006A" w14:textId="77777777" w:rsidR="000E6F7E" w:rsidRPr="000E6F7E" w:rsidRDefault="000E6F7E" w:rsidP="000E6F7E">
            <w:pPr>
              <w:spacing w:after="0" w:line="240" w:lineRule="auto"/>
              <w:jc w:val="both"/>
            </w:pPr>
          </w:p>
        </w:tc>
        <w:tc>
          <w:tcPr>
            <w:tcW w:w="1392" w:type="dxa"/>
            <w:tcBorders>
              <w:top w:val="nil"/>
              <w:left w:val="nil"/>
              <w:bottom w:val="single" w:sz="8" w:space="0" w:color="152935"/>
              <w:right w:val="single" w:sz="8" w:space="0" w:color="E0E0E0"/>
            </w:tcBorders>
            <w:shd w:val="clear" w:color="auto" w:fill="FFFFFF"/>
            <w:vAlign w:val="bottom"/>
          </w:tcPr>
          <w:p w14:paraId="07FF9A68" w14:textId="77777777" w:rsidR="000E6F7E" w:rsidRPr="000E6F7E" w:rsidRDefault="000E6F7E" w:rsidP="000E6F7E">
            <w:pPr>
              <w:spacing w:after="0" w:line="240" w:lineRule="auto"/>
              <w:jc w:val="both"/>
            </w:pPr>
            <w:r w:rsidRPr="000E6F7E">
              <w:t>B</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3D34E96" w14:textId="77777777" w:rsidR="000E6F7E" w:rsidRPr="000E6F7E" w:rsidRDefault="000E6F7E" w:rsidP="000E6F7E">
            <w:pPr>
              <w:spacing w:after="0" w:line="240" w:lineRule="auto"/>
              <w:jc w:val="both"/>
            </w:pPr>
            <w:r w:rsidRPr="000E6F7E">
              <w:t>Std. Error</w:t>
            </w:r>
          </w:p>
        </w:tc>
        <w:tc>
          <w:tcPr>
            <w:tcW w:w="1536" w:type="dxa"/>
            <w:tcBorders>
              <w:top w:val="nil"/>
              <w:left w:val="single" w:sz="8" w:space="0" w:color="E0E0E0"/>
              <w:bottom w:val="single" w:sz="8" w:space="0" w:color="152935"/>
              <w:right w:val="single" w:sz="8" w:space="0" w:color="E0E0E0"/>
            </w:tcBorders>
            <w:shd w:val="clear" w:color="auto" w:fill="FFFFFF"/>
            <w:vAlign w:val="bottom"/>
          </w:tcPr>
          <w:p w14:paraId="0C7AC349" w14:textId="77777777" w:rsidR="000E6F7E" w:rsidRPr="000E6F7E" w:rsidRDefault="000E6F7E" w:rsidP="000E6F7E">
            <w:pPr>
              <w:spacing w:after="0" w:line="240" w:lineRule="auto"/>
              <w:jc w:val="both"/>
            </w:pPr>
            <w:r w:rsidRPr="000E6F7E">
              <w:t>Beta</w:t>
            </w:r>
          </w:p>
        </w:tc>
        <w:tc>
          <w:tcPr>
            <w:tcW w:w="1072" w:type="dxa"/>
            <w:vMerge/>
            <w:tcBorders>
              <w:top w:val="nil"/>
              <w:left w:val="single" w:sz="8" w:space="0" w:color="E0E0E0"/>
              <w:bottom w:val="nil"/>
              <w:right w:val="single" w:sz="8" w:space="0" w:color="E0E0E0"/>
            </w:tcBorders>
            <w:shd w:val="clear" w:color="auto" w:fill="FFFFFF"/>
            <w:vAlign w:val="bottom"/>
          </w:tcPr>
          <w:p w14:paraId="5CA2857C" w14:textId="77777777" w:rsidR="000E6F7E" w:rsidRPr="000E6F7E" w:rsidRDefault="000E6F7E" w:rsidP="000E6F7E">
            <w:pPr>
              <w:spacing w:after="0" w:line="240" w:lineRule="auto"/>
              <w:jc w:val="both"/>
            </w:pPr>
          </w:p>
        </w:tc>
        <w:tc>
          <w:tcPr>
            <w:tcW w:w="1072" w:type="dxa"/>
            <w:vMerge/>
            <w:tcBorders>
              <w:top w:val="nil"/>
              <w:left w:val="single" w:sz="8" w:space="0" w:color="E0E0E0"/>
              <w:bottom w:val="nil"/>
              <w:right w:val="single" w:sz="8" w:space="0" w:color="E0E0E0"/>
            </w:tcBorders>
            <w:shd w:val="clear" w:color="auto" w:fill="FFFFFF"/>
            <w:vAlign w:val="bottom"/>
          </w:tcPr>
          <w:p w14:paraId="61E7C834" w14:textId="77777777" w:rsidR="000E6F7E" w:rsidRPr="000E6F7E" w:rsidRDefault="000E6F7E" w:rsidP="000E6F7E">
            <w:pPr>
              <w:spacing w:after="0" w:line="240" w:lineRule="auto"/>
              <w:jc w:val="both"/>
            </w:pPr>
          </w:p>
        </w:tc>
      </w:tr>
      <w:tr w:rsidR="000E6F7E" w:rsidRPr="000E6F7E" w14:paraId="67D36515" w14:textId="77777777" w:rsidTr="000E6F7E">
        <w:tblPrEx>
          <w:tblCellMar>
            <w:top w:w="0" w:type="dxa"/>
            <w:bottom w:w="0" w:type="dxa"/>
          </w:tblCellMar>
        </w:tblPrEx>
        <w:trPr>
          <w:cantSplit/>
        </w:trPr>
        <w:tc>
          <w:tcPr>
            <w:tcW w:w="766" w:type="dxa"/>
            <w:vMerge w:val="restart"/>
            <w:tcBorders>
              <w:top w:val="single" w:sz="8" w:space="0" w:color="152935"/>
              <w:left w:val="nil"/>
              <w:bottom w:val="single" w:sz="8" w:space="0" w:color="152935"/>
              <w:right w:val="nil"/>
            </w:tcBorders>
            <w:shd w:val="clear" w:color="auto" w:fill="E0E0E0"/>
          </w:tcPr>
          <w:p w14:paraId="6259ADFB" w14:textId="77777777" w:rsidR="000E6F7E" w:rsidRPr="000E6F7E" w:rsidRDefault="000E6F7E" w:rsidP="000E6F7E">
            <w:pPr>
              <w:spacing w:after="0" w:line="240" w:lineRule="auto"/>
              <w:jc w:val="both"/>
            </w:pPr>
            <w:r w:rsidRPr="000E6F7E">
              <w:t>1</w:t>
            </w:r>
          </w:p>
        </w:tc>
        <w:tc>
          <w:tcPr>
            <w:tcW w:w="1840" w:type="dxa"/>
            <w:tcBorders>
              <w:top w:val="single" w:sz="8" w:space="0" w:color="152935"/>
              <w:left w:val="nil"/>
              <w:bottom w:val="single" w:sz="8" w:space="0" w:color="AEAEAE"/>
              <w:right w:val="nil"/>
            </w:tcBorders>
            <w:shd w:val="clear" w:color="auto" w:fill="E0E0E0"/>
          </w:tcPr>
          <w:p w14:paraId="257450C6" w14:textId="77777777" w:rsidR="000E6F7E" w:rsidRPr="000E6F7E" w:rsidRDefault="000E6F7E" w:rsidP="000E6F7E">
            <w:pPr>
              <w:spacing w:after="0" w:line="240" w:lineRule="auto"/>
              <w:jc w:val="both"/>
            </w:pPr>
            <w:r w:rsidRPr="000E6F7E">
              <w:t>(Constant)</w:t>
            </w:r>
          </w:p>
        </w:tc>
        <w:tc>
          <w:tcPr>
            <w:tcW w:w="1392" w:type="dxa"/>
            <w:tcBorders>
              <w:top w:val="single" w:sz="8" w:space="0" w:color="152935"/>
              <w:left w:val="nil"/>
              <w:bottom w:val="single" w:sz="8" w:space="0" w:color="AEAEAE"/>
              <w:right w:val="single" w:sz="8" w:space="0" w:color="E0E0E0"/>
            </w:tcBorders>
            <w:shd w:val="clear" w:color="auto" w:fill="FFFFFF"/>
          </w:tcPr>
          <w:p w14:paraId="7A4B868E" w14:textId="77777777" w:rsidR="000E6F7E" w:rsidRPr="000E6F7E" w:rsidRDefault="000E6F7E" w:rsidP="000E6F7E">
            <w:pPr>
              <w:spacing w:after="0" w:line="240" w:lineRule="auto"/>
              <w:jc w:val="both"/>
            </w:pPr>
            <w:r w:rsidRPr="000E6F7E">
              <w:t>-.355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E75F27E" w14:textId="77777777" w:rsidR="000E6F7E" w:rsidRPr="000E6F7E" w:rsidRDefault="000E6F7E" w:rsidP="000E6F7E">
            <w:pPr>
              <w:spacing w:after="0" w:line="240" w:lineRule="auto"/>
              <w:jc w:val="both"/>
            </w:pPr>
            <w:r w:rsidRPr="000E6F7E">
              <w:t>.095</w:t>
            </w:r>
          </w:p>
        </w:tc>
        <w:tc>
          <w:tcPr>
            <w:tcW w:w="1536"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4DE49DD2" w14:textId="77777777" w:rsidR="000E6F7E" w:rsidRPr="000E6F7E" w:rsidRDefault="000E6F7E" w:rsidP="000E6F7E">
            <w:pPr>
              <w:spacing w:after="0" w:line="240" w:lineRule="auto"/>
              <w:jc w:val="both"/>
            </w:pPr>
          </w:p>
        </w:tc>
        <w:tc>
          <w:tcPr>
            <w:tcW w:w="1072" w:type="dxa"/>
            <w:tcBorders>
              <w:top w:val="single" w:sz="8" w:space="0" w:color="152935"/>
              <w:left w:val="single" w:sz="8" w:space="0" w:color="E0E0E0"/>
              <w:bottom w:val="single" w:sz="8" w:space="0" w:color="AEAEAE"/>
              <w:right w:val="single" w:sz="8" w:space="0" w:color="E0E0E0"/>
            </w:tcBorders>
            <w:shd w:val="clear" w:color="auto" w:fill="FFFFFF"/>
          </w:tcPr>
          <w:p w14:paraId="56875728" w14:textId="69B3E5B8" w:rsidR="000E6F7E" w:rsidRPr="000E6F7E" w:rsidRDefault="000E6F7E" w:rsidP="000E6F7E">
            <w:pPr>
              <w:spacing w:after="0" w:line="240" w:lineRule="auto"/>
              <w:jc w:val="both"/>
            </w:pPr>
            <w:r w:rsidRPr="000E6F7E">
              <w:t>-3.7</w:t>
            </w:r>
            <w:r w:rsidR="00851C89">
              <w:t>1</w:t>
            </w:r>
            <w:r w:rsidRPr="000E6F7E">
              <w:t>0</w:t>
            </w:r>
          </w:p>
        </w:tc>
        <w:tc>
          <w:tcPr>
            <w:tcW w:w="1072" w:type="dxa"/>
            <w:tcBorders>
              <w:top w:val="single" w:sz="8" w:space="0" w:color="152935"/>
              <w:left w:val="single" w:sz="8" w:space="0" w:color="E0E0E0"/>
              <w:bottom w:val="single" w:sz="8" w:space="0" w:color="AEAEAE"/>
              <w:right w:val="single" w:sz="8" w:space="0" w:color="E0E0E0"/>
            </w:tcBorders>
            <w:shd w:val="clear" w:color="auto" w:fill="FFFFFF"/>
          </w:tcPr>
          <w:p w14:paraId="21277984" w14:textId="77777777" w:rsidR="000E6F7E" w:rsidRPr="000E6F7E" w:rsidRDefault="000E6F7E" w:rsidP="000E6F7E">
            <w:pPr>
              <w:spacing w:after="0" w:line="240" w:lineRule="auto"/>
              <w:jc w:val="both"/>
            </w:pPr>
            <w:r w:rsidRPr="000E6F7E">
              <w:t>.000</w:t>
            </w:r>
          </w:p>
        </w:tc>
      </w:tr>
      <w:tr w:rsidR="000E6F7E" w:rsidRPr="000E6F7E" w14:paraId="7B9E26D5" w14:textId="77777777" w:rsidTr="000E6F7E">
        <w:tblPrEx>
          <w:tblCellMar>
            <w:top w:w="0" w:type="dxa"/>
            <w:bottom w:w="0" w:type="dxa"/>
          </w:tblCellMar>
        </w:tblPrEx>
        <w:trPr>
          <w:cantSplit/>
        </w:trPr>
        <w:tc>
          <w:tcPr>
            <w:tcW w:w="766" w:type="dxa"/>
            <w:vMerge/>
            <w:tcBorders>
              <w:top w:val="single" w:sz="8" w:space="0" w:color="152935"/>
              <w:left w:val="nil"/>
              <w:bottom w:val="single" w:sz="8" w:space="0" w:color="152935"/>
              <w:right w:val="nil"/>
            </w:tcBorders>
            <w:shd w:val="clear" w:color="auto" w:fill="E0E0E0"/>
          </w:tcPr>
          <w:p w14:paraId="33D9CB85" w14:textId="77777777" w:rsidR="000E6F7E" w:rsidRPr="000E6F7E" w:rsidRDefault="000E6F7E" w:rsidP="000E6F7E">
            <w:pPr>
              <w:spacing w:after="0" w:line="240" w:lineRule="auto"/>
              <w:jc w:val="both"/>
            </w:pPr>
          </w:p>
        </w:tc>
        <w:tc>
          <w:tcPr>
            <w:tcW w:w="1840" w:type="dxa"/>
            <w:tcBorders>
              <w:top w:val="single" w:sz="8" w:space="0" w:color="AEAEAE"/>
              <w:left w:val="nil"/>
              <w:bottom w:val="single" w:sz="8" w:space="0" w:color="AEAEAE"/>
              <w:right w:val="nil"/>
            </w:tcBorders>
            <w:shd w:val="clear" w:color="auto" w:fill="E0E0E0"/>
          </w:tcPr>
          <w:p w14:paraId="45616E94" w14:textId="77777777" w:rsidR="000E6F7E" w:rsidRPr="000E6F7E" w:rsidRDefault="000E6F7E" w:rsidP="000E6F7E">
            <w:pPr>
              <w:spacing w:after="0" w:line="240" w:lineRule="auto"/>
              <w:jc w:val="both"/>
            </w:pPr>
            <w:r w:rsidRPr="000E6F7E">
              <w:t>Proper</w:t>
            </w:r>
          </w:p>
        </w:tc>
        <w:tc>
          <w:tcPr>
            <w:tcW w:w="1392" w:type="dxa"/>
            <w:tcBorders>
              <w:top w:val="single" w:sz="8" w:space="0" w:color="AEAEAE"/>
              <w:left w:val="nil"/>
              <w:bottom w:val="single" w:sz="8" w:space="0" w:color="AEAEAE"/>
              <w:right w:val="single" w:sz="8" w:space="0" w:color="E0E0E0"/>
            </w:tcBorders>
            <w:shd w:val="clear" w:color="auto" w:fill="FFFFFF"/>
          </w:tcPr>
          <w:p w14:paraId="45DC059F" w14:textId="0A656DED" w:rsidR="000E6F7E" w:rsidRPr="000E6F7E" w:rsidRDefault="000E6F7E" w:rsidP="000E6F7E">
            <w:pPr>
              <w:spacing w:after="0" w:line="240" w:lineRule="auto"/>
              <w:jc w:val="both"/>
            </w:pPr>
            <w:r w:rsidRPr="000E6F7E">
              <w:t>.02</w:t>
            </w:r>
            <w:r w:rsidR="00851C89">
              <w:t>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4D08725" w14:textId="77777777" w:rsidR="000E6F7E" w:rsidRPr="000E6F7E" w:rsidRDefault="000E6F7E" w:rsidP="000E6F7E">
            <w:pPr>
              <w:spacing w:after="0" w:line="240" w:lineRule="auto"/>
              <w:jc w:val="both"/>
            </w:pPr>
            <w:r w:rsidRPr="000E6F7E">
              <w:t>.014</w:t>
            </w:r>
          </w:p>
        </w:tc>
        <w:tc>
          <w:tcPr>
            <w:tcW w:w="1536" w:type="dxa"/>
            <w:tcBorders>
              <w:top w:val="single" w:sz="8" w:space="0" w:color="AEAEAE"/>
              <w:left w:val="single" w:sz="8" w:space="0" w:color="E0E0E0"/>
              <w:bottom w:val="single" w:sz="8" w:space="0" w:color="AEAEAE"/>
              <w:right w:val="single" w:sz="8" w:space="0" w:color="E0E0E0"/>
            </w:tcBorders>
            <w:shd w:val="clear" w:color="auto" w:fill="FFFFFF"/>
          </w:tcPr>
          <w:p w14:paraId="6EDD5CDF" w14:textId="11B34C54" w:rsidR="000E6F7E" w:rsidRPr="000E6F7E" w:rsidRDefault="000E6F7E" w:rsidP="000E6F7E">
            <w:pPr>
              <w:spacing w:after="0" w:line="240" w:lineRule="auto"/>
              <w:jc w:val="both"/>
            </w:pPr>
            <w:r w:rsidRPr="000E6F7E">
              <w:t>.14</w:t>
            </w:r>
            <w:r w:rsidR="00851C89">
              <w:t>8</w:t>
            </w:r>
          </w:p>
        </w:tc>
        <w:tc>
          <w:tcPr>
            <w:tcW w:w="1072" w:type="dxa"/>
            <w:tcBorders>
              <w:top w:val="single" w:sz="8" w:space="0" w:color="AEAEAE"/>
              <w:left w:val="single" w:sz="8" w:space="0" w:color="E0E0E0"/>
              <w:bottom w:val="single" w:sz="8" w:space="0" w:color="AEAEAE"/>
              <w:right w:val="single" w:sz="8" w:space="0" w:color="E0E0E0"/>
            </w:tcBorders>
            <w:shd w:val="clear" w:color="auto" w:fill="FFFFFF"/>
          </w:tcPr>
          <w:p w14:paraId="3D40CD53" w14:textId="53A2CB5B" w:rsidR="000E6F7E" w:rsidRPr="000E6F7E" w:rsidRDefault="000E6F7E" w:rsidP="000E6F7E">
            <w:pPr>
              <w:spacing w:after="0" w:line="240" w:lineRule="auto"/>
              <w:jc w:val="both"/>
            </w:pPr>
            <w:r w:rsidRPr="000E6F7E">
              <w:t>1.6</w:t>
            </w:r>
            <w:r w:rsidR="00851C89">
              <w:t>98</w:t>
            </w:r>
          </w:p>
        </w:tc>
        <w:tc>
          <w:tcPr>
            <w:tcW w:w="1072" w:type="dxa"/>
            <w:tcBorders>
              <w:top w:val="single" w:sz="8" w:space="0" w:color="AEAEAE"/>
              <w:left w:val="single" w:sz="8" w:space="0" w:color="E0E0E0"/>
              <w:bottom w:val="single" w:sz="8" w:space="0" w:color="AEAEAE"/>
              <w:right w:val="single" w:sz="8" w:space="0" w:color="E0E0E0"/>
            </w:tcBorders>
            <w:shd w:val="clear" w:color="auto" w:fill="FFFFFF"/>
          </w:tcPr>
          <w:p w14:paraId="7A11BBCC" w14:textId="3785AB57" w:rsidR="000E6F7E" w:rsidRPr="000E6F7E" w:rsidRDefault="000E6F7E" w:rsidP="000E6F7E">
            <w:pPr>
              <w:spacing w:after="0" w:line="240" w:lineRule="auto"/>
              <w:jc w:val="both"/>
            </w:pPr>
            <w:r w:rsidRPr="000E6F7E">
              <w:t>.</w:t>
            </w:r>
            <w:r w:rsidR="00851C89">
              <w:t>092</w:t>
            </w:r>
          </w:p>
        </w:tc>
      </w:tr>
      <w:tr w:rsidR="000E6F7E" w:rsidRPr="000E6F7E" w14:paraId="06FB2B68" w14:textId="77777777" w:rsidTr="000E6F7E">
        <w:tblPrEx>
          <w:tblCellMar>
            <w:top w:w="0" w:type="dxa"/>
            <w:bottom w:w="0" w:type="dxa"/>
          </w:tblCellMar>
        </w:tblPrEx>
        <w:trPr>
          <w:cantSplit/>
        </w:trPr>
        <w:tc>
          <w:tcPr>
            <w:tcW w:w="766" w:type="dxa"/>
            <w:vMerge/>
            <w:tcBorders>
              <w:top w:val="single" w:sz="8" w:space="0" w:color="152935"/>
              <w:left w:val="nil"/>
              <w:bottom w:val="single" w:sz="8" w:space="0" w:color="152935"/>
              <w:right w:val="nil"/>
            </w:tcBorders>
            <w:shd w:val="clear" w:color="auto" w:fill="E0E0E0"/>
          </w:tcPr>
          <w:p w14:paraId="7D44C26B" w14:textId="77777777" w:rsidR="000E6F7E" w:rsidRPr="000E6F7E" w:rsidRDefault="000E6F7E" w:rsidP="000E6F7E">
            <w:pPr>
              <w:spacing w:after="0" w:line="240" w:lineRule="auto"/>
              <w:jc w:val="both"/>
            </w:pPr>
          </w:p>
        </w:tc>
        <w:tc>
          <w:tcPr>
            <w:tcW w:w="1840" w:type="dxa"/>
            <w:tcBorders>
              <w:top w:val="single" w:sz="8" w:space="0" w:color="AEAEAE"/>
              <w:left w:val="nil"/>
              <w:bottom w:val="single" w:sz="8" w:space="0" w:color="AEAEAE"/>
              <w:right w:val="nil"/>
            </w:tcBorders>
            <w:shd w:val="clear" w:color="auto" w:fill="E0E0E0"/>
          </w:tcPr>
          <w:p w14:paraId="51E38B9D" w14:textId="77777777" w:rsidR="000E6F7E" w:rsidRPr="000E6F7E" w:rsidRDefault="000E6F7E" w:rsidP="000E6F7E">
            <w:pPr>
              <w:spacing w:after="0" w:line="240" w:lineRule="auto"/>
              <w:jc w:val="both"/>
            </w:pPr>
            <w:r w:rsidRPr="000E6F7E">
              <w:t>Nilai Perusahaan</w:t>
            </w:r>
          </w:p>
        </w:tc>
        <w:tc>
          <w:tcPr>
            <w:tcW w:w="1392" w:type="dxa"/>
            <w:tcBorders>
              <w:top w:val="single" w:sz="8" w:space="0" w:color="AEAEAE"/>
              <w:left w:val="nil"/>
              <w:bottom w:val="single" w:sz="8" w:space="0" w:color="AEAEAE"/>
              <w:right w:val="single" w:sz="8" w:space="0" w:color="E0E0E0"/>
            </w:tcBorders>
            <w:shd w:val="clear" w:color="auto" w:fill="FFFFFF"/>
          </w:tcPr>
          <w:p w14:paraId="216FF2E8" w14:textId="045703EF" w:rsidR="000E6F7E" w:rsidRPr="000E6F7E" w:rsidRDefault="000E6F7E" w:rsidP="000E6F7E">
            <w:pPr>
              <w:spacing w:after="0" w:line="240" w:lineRule="auto"/>
              <w:jc w:val="both"/>
            </w:pPr>
            <w:r w:rsidRPr="000E6F7E">
              <w:t>1.4</w:t>
            </w:r>
            <w:r w:rsidR="00851C89">
              <w:t>45</w:t>
            </w:r>
            <w:r w:rsidRPr="000E6F7E">
              <w:t>E-5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EC68532" w14:textId="77777777" w:rsidR="000E6F7E" w:rsidRPr="000E6F7E" w:rsidRDefault="000E6F7E" w:rsidP="000E6F7E">
            <w:pPr>
              <w:spacing w:after="0" w:line="240" w:lineRule="auto"/>
              <w:jc w:val="both"/>
            </w:pPr>
            <w:r w:rsidRPr="000E6F7E">
              <w:t>.000</w:t>
            </w:r>
          </w:p>
        </w:tc>
        <w:tc>
          <w:tcPr>
            <w:tcW w:w="1536" w:type="dxa"/>
            <w:tcBorders>
              <w:top w:val="single" w:sz="8" w:space="0" w:color="AEAEAE"/>
              <w:left w:val="single" w:sz="8" w:space="0" w:color="E0E0E0"/>
              <w:bottom w:val="single" w:sz="8" w:space="0" w:color="AEAEAE"/>
              <w:right w:val="single" w:sz="8" w:space="0" w:color="E0E0E0"/>
            </w:tcBorders>
            <w:shd w:val="clear" w:color="auto" w:fill="FFFFFF"/>
          </w:tcPr>
          <w:p w14:paraId="00F0C3FB" w14:textId="2F515978" w:rsidR="000E6F7E" w:rsidRPr="000E6F7E" w:rsidRDefault="000E6F7E" w:rsidP="000E6F7E">
            <w:pPr>
              <w:spacing w:after="0" w:line="240" w:lineRule="auto"/>
              <w:jc w:val="both"/>
            </w:pPr>
            <w:r w:rsidRPr="000E6F7E">
              <w:t>.10</w:t>
            </w:r>
            <w:r w:rsidR="00851C89">
              <w:t>6</w:t>
            </w:r>
          </w:p>
        </w:tc>
        <w:tc>
          <w:tcPr>
            <w:tcW w:w="1072" w:type="dxa"/>
            <w:tcBorders>
              <w:top w:val="single" w:sz="8" w:space="0" w:color="AEAEAE"/>
              <w:left w:val="single" w:sz="8" w:space="0" w:color="E0E0E0"/>
              <w:bottom w:val="single" w:sz="8" w:space="0" w:color="AEAEAE"/>
              <w:right w:val="single" w:sz="8" w:space="0" w:color="E0E0E0"/>
            </w:tcBorders>
            <w:shd w:val="clear" w:color="auto" w:fill="FFFFFF"/>
          </w:tcPr>
          <w:p w14:paraId="2F9B2E7B" w14:textId="4ED0BD28" w:rsidR="000E6F7E" w:rsidRPr="000E6F7E" w:rsidRDefault="000E6F7E" w:rsidP="000E6F7E">
            <w:pPr>
              <w:spacing w:after="0" w:line="240" w:lineRule="auto"/>
              <w:jc w:val="both"/>
            </w:pPr>
            <w:r w:rsidRPr="000E6F7E">
              <w:t>1.2</w:t>
            </w:r>
            <w:r w:rsidR="00851C89">
              <w:t>24</w:t>
            </w:r>
          </w:p>
        </w:tc>
        <w:tc>
          <w:tcPr>
            <w:tcW w:w="1072" w:type="dxa"/>
            <w:tcBorders>
              <w:top w:val="single" w:sz="8" w:space="0" w:color="AEAEAE"/>
              <w:left w:val="single" w:sz="8" w:space="0" w:color="E0E0E0"/>
              <w:bottom w:val="single" w:sz="8" w:space="0" w:color="AEAEAE"/>
              <w:right w:val="single" w:sz="8" w:space="0" w:color="E0E0E0"/>
            </w:tcBorders>
            <w:shd w:val="clear" w:color="auto" w:fill="FFFFFF"/>
          </w:tcPr>
          <w:p w14:paraId="6F52E44C" w14:textId="7C30DA33" w:rsidR="000E6F7E" w:rsidRPr="000E6F7E" w:rsidRDefault="000E6F7E" w:rsidP="000E6F7E">
            <w:pPr>
              <w:spacing w:after="0" w:line="240" w:lineRule="auto"/>
              <w:jc w:val="both"/>
            </w:pPr>
            <w:r w:rsidRPr="000E6F7E">
              <w:t>.2</w:t>
            </w:r>
            <w:r w:rsidR="00851C89">
              <w:t>23</w:t>
            </w:r>
          </w:p>
        </w:tc>
      </w:tr>
      <w:tr w:rsidR="000E6F7E" w:rsidRPr="000E6F7E" w14:paraId="3A18675A" w14:textId="77777777" w:rsidTr="000E6F7E">
        <w:tblPrEx>
          <w:tblCellMar>
            <w:top w:w="0" w:type="dxa"/>
            <w:bottom w:w="0" w:type="dxa"/>
          </w:tblCellMar>
        </w:tblPrEx>
        <w:trPr>
          <w:cantSplit/>
        </w:trPr>
        <w:tc>
          <w:tcPr>
            <w:tcW w:w="766" w:type="dxa"/>
            <w:vMerge/>
            <w:tcBorders>
              <w:top w:val="single" w:sz="8" w:space="0" w:color="152935"/>
              <w:left w:val="nil"/>
              <w:bottom w:val="single" w:sz="8" w:space="0" w:color="152935"/>
              <w:right w:val="nil"/>
            </w:tcBorders>
            <w:shd w:val="clear" w:color="auto" w:fill="E0E0E0"/>
          </w:tcPr>
          <w:p w14:paraId="6CBCDD04" w14:textId="77777777" w:rsidR="000E6F7E" w:rsidRPr="000E6F7E" w:rsidRDefault="000E6F7E" w:rsidP="000E6F7E">
            <w:pPr>
              <w:spacing w:after="0" w:line="240" w:lineRule="auto"/>
              <w:jc w:val="both"/>
            </w:pPr>
          </w:p>
        </w:tc>
        <w:tc>
          <w:tcPr>
            <w:tcW w:w="1840" w:type="dxa"/>
            <w:tcBorders>
              <w:top w:val="single" w:sz="8" w:space="0" w:color="AEAEAE"/>
              <w:left w:val="nil"/>
              <w:bottom w:val="single" w:sz="8" w:space="0" w:color="152935"/>
              <w:right w:val="nil"/>
            </w:tcBorders>
            <w:shd w:val="clear" w:color="auto" w:fill="E0E0E0"/>
          </w:tcPr>
          <w:p w14:paraId="2477D10D" w14:textId="77777777" w:rsidR="000E6F7E" w:rsidRPr="000E6F7E" w:rsidRDefault="000E6F7E" w:rsidP="000E6F7E">
            <w:pPr>
              <w:spacing w:after="0" w:line="240" w:lineRule="auto"/>
              <w:jc w:val="both"/>
            </w:pPr>
            <w:r w:rsidRPr="000E6F7E">
              <w:t>CSR</w:t>
            </w:r>
          </w:p>
        </w:tc>
        <w:tc>
          <w:tcPr>
            <w:tcW w:w="1392" w:type="dxa"/>
            <w:tcBorders>
              <w:top w:val="single" w:sz="8" w:space="0" w:color="AEAEAE"/>
              <w:left w:val="nil"/>
              <w:bottom w:val="single" w:sz="8" w:space="0" w:color="152935"/>
              <w:right w:val="single" w:sz="8" w:space="0" w:color="E0E0E0"/>
            </w:tcBorders>
            <w:shd w:val="clear" w:color="auto" w:fill="FFFFFF"/>
          </w:tcPr>
          <w:p w14:paraId="239B9719" w14:textId="77777777" w:rsidR="000E6F7E" w:rsidRPr="000E6F7E" w:rsidRDefault="000E6F7E" w:rsidP="000E6F7E">
            <w:pPr>
              <w:spacing w:after="0" w:line="240" w:lineRule="auto"/>
              <w:jc w:val="both"/>
            </w:pPr>
            <w:r w:rsidRPr="000E6F7E">
              <w:t>.011</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300567A" w14:textId="77777777" w:rsidR="000E6F7E" w:rsidRPr="000E6F7E" w:rsidRDefault="000E6F7E" w:rsidP="000E6F7E">
            <w:pPr>
              <w:spacing w:after="0" w:line="240" w:lineRule="auto"/>
              <w:jc w:val="both"/>
            </w:pPr>
            <w:r w:rsidRPr="000E6F7E">
              <w:t>.002</w:t>
            </w:r>
          </w:p>
        </w:tc>
        <w:tc>
          <w:tcPr>
            <w:tcW w:w="1536" w:type="dxa"/>
            <w:tcBorders>
              <w:top w:val="single" w:sz="8" w:space="0" w:color="AEAEAE"/>
              <w:left w:val="single" w:sz="8" w:space="0" w:color="E0E0E0"/>
              <w:bottom w:val="single" w:sz="8" w:space="0" w:color="152935"/>
              <w:right w:val="single" w:sz="8" w:space="0" w:color="E0E0E0"/>
            </w:tcBorders>
            <w:shd w:val="clear" w:color="auto" w:fill="FFFFFF"/>
          </w:tcPr>
          <w:p w14:paraId="5F02493B" w14:textId="2482E182" w:rsidR="000E6F7E" w:rsidRPr="000E6F7E" w:rsidRDefault="000E6F7E" w:rsidP="000E6F7E">
            <w:pPr>
              <w:spacing w:after="0" w:line="240" w:lineRule="auto"/>
              <w:jc w:val="both"/>
            </w:pPr>
            <w:r w:rsidRPr="000E6F7E">
              <w:t>.40</w:t>
            </w:r>
            <w:r w:rsidR="00851C89">
              <w:t>0</w:t>
            </w:r>
          </w:p>
        </w:tc>
        <w:tc>
          <w:tcPr>
            <w:tcW w:w="1072" w:type="dxa"/>
            <w:tcBorders>
              <w:top w:val="single" w:sz="8" w:space="0" w:color="AEAEAE"/>
              <w:left w:val="single" w:sz="8" w:space="0" w:color="E0E0E0"/>
              <w:bottom w:val="single" w:sz="8" w:space="0" w:color="152935"/>
              <w:right w:val="single" w:sz="8" w:space="0" w:color="E0E0E0"/>
            </w:tcBorders>
            <w:shd w:val="clear" w:color="auto" w:fill="FFFFFF"/>
          </w:tcPr>
          <w:p w14:paraId="75C03E23" w14:textId="63FC00AF" w:rsidR="000E6F7E" w:rsidRPr="000E6F7E" w:rsidRDefault="000E6F7E" w:rsidP="000E6F7E">
            <w:pPr>
              <w:spacing w:after="0" w:line="240" w:lineRule="auto"/>
              <w:jc w:val="both"/>
            </w:pPr>
            <w:r w:rsidRPr="000E6F7E">
              <w:t>4.</w:t>
            </w:r>
            <w:r w:rsidR="00851C89">
              <w:t>566</w:t>
            </w:r>
          </w:p>
        </w:tc>
        <w:tc>
          <w:tcPr>
            <w:tcW w:w="1072" w:type="dxa"/>
            <w:tcBorders>
              <w:top w:val="single" w:sz="8" w:space="0" w:color="AEAEAE"/>
              <w:left w:val="single" w:sz="8" w:space="0" w:color="E0E0E0"/>
              <w:bottom w:val="single" w:sz="8" w:space="0" w:color="152935"/>
              <w:right w:val="single" w:sz="8" w:space="0" w:color="E0E0E0"/>
            </w:tcBorders>
            <w:shd w:val="clear" w:color="auto" w:fill="FFFFFF"/>
          </w:tcPr>
          <w:p w14:paraId="6B1CBF85" w14:textId="77777777" w:rsidR="000E6F7E" w:rsidRPr="000E6F7E" w:rsidRDefault="000E6F7E" w:rsidP="000E6F7E">
            <w:pPr>
              <w:spacing w:after="0" w:line="240" w:lineRule="auto"/>
              <w:jc w:val="both"/>
            </w:pPr>
            <w:r w:rsidRPr="000E6F7E">
              <w:t>.000</w:t>
            </w:r>
          </w:p>
        </w:tc>
      </w:tr>
    </w:tbl>
    <w:p w14:paraId="397602DF" w14:textId="77777777" w:rsidR="003F6E27" w:rsidRPr="003F6E27" w:rsidRDefault="003F6E27" w:rsidP="003F6E27">
      <w:pPr>
        <w:spacing w:after="0" w:line="240" w:lineRule="auto"/>
        <w:jc w:val="both"/>
      </w:pPr>
    </w:p>
    <w:p w14:paraId="756522A1" w14:textId="7605D94B" w:rsidR="003F6E27" w:rsidRPr="003F6E27" w:rsidRDefault="003F6E27" w:rsidP="003F6E27">
      <w:pPr>
        <w:spacing w:after="0" w:line="240" w:lineRule="auto"/>
        <w:jc w:val="both"/>
      </w:pPr>
      <w:r w:rsidRPr="003F6E27">
        <w:rPr>
          <w:b/>
          <w:bCs/>
        </w:rPr>
        <w:t>Hipotesis:</w:t>
      </w:r>
      <w:r w:rsidRPr="003F6E27">
        <w:rPr>
          <w:b/>
          <w:bCs/>
        </w:rPr>
        <w:br/>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 xml:space="preserve">=0 </m:t>
        </m:r>
      </m:oMath>
      <w:r w:rsidRPr="003F6E27">
        <w:t>(Tidak ada pengaruh nyata antara variabel bebas terhadap variabel terikat)</w:t>
      </w:r>
    </w:p>
    <w:p w14:paraId="43EE69D5" w14:textId="21D88D62" w:rsidR="003F6E27" w:rsidRPr="003F6E27" w:rsidRDefault="00000000" w:rsidP="003F6E27">
      <w:pPr>
        <w:spacing w:after="0" w:line="240" w:lineRule="auto"/>
        <w:jc w:val="both"/>
        <w:rPr>
          <w:b/>
          <w:bCs/>
        </w:rPr>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oMath>
      <w:r w:rsidR="003F6E27" w:rsidRPr="003F6E27">
        <w:t xml:space="preserve"> </w:t>
      </w:r>
      <m:oMath>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≠0</m:t>
        </m:r>
      </m:oMath>
      <w:r w:rsidR="003F6E27" w:rsidRPr="003F6E27">
        <w:t xml:space="preserve"> (Ada pengaruh nyata antara variabel bebas terhadap variabel terikat)</w:t>
      </w:r>
    </w:p>
    <w:p w14:paraId="2C5EE739" w14:textId="77777777" w:rsidR="003F6E27" w:rsidRPr="003F6E27" w:rsidRDefault="003F6E27" w:rsidP="003F6E27">
      <w:pPr>
        <w:spacing w:after="0" w:line="240" w:lineRule="auto"/>
        <w:jc w:val="both"/>
        <w:rPr>
          <w:b/>
          <w:bCs/>
        </w:rPr>
      </w:pPr>
      <w:r w:rsidRPr="003F6E27">
        <w:rPr>
          <w:b/>
          <w:bCs/>
        </w:rPr>
        <w:t>Model:</w:t>
      </w:r>
    </w:p>
    <w:p w14:paraId="4FD93D30" w14:textId="41BD3E0E" w:rsidR="003F6E27" w:rsidRPr="003F6E27" w:rsidRDefault="003F6E27" w:rsidP="003F6E27">
      <w:pPr>
        <w:spacing w:after="0" w:line="240" w:lineRule="auto"/>
        <w:jc w:val="both"/>
      </w:pPr>
      <m:oMathPara>
        <m:oMath>
          <m:r>
            <w:rPr>
              <w:rFonts w:ascii="Cambria Math" w:hAnsi="Cambria Math"/>
            </w:rPr>
            <m:t>Y=-0,</m:t>
          </m:r>
          <m:r>
            <w:rPr>
              <w:rFonts w:ascii="Cambria Math" w:hAnsi="Cambria Math"/>
            </w:rPr>
            <m:t>355+</m:t>
          </m:r>
          <m:r>
            <w:rPr>
              <w:rFonts w:ascii="Cambria Math" w:hAnsi="Cambria Math"/>
            </w:rPr>
            <m:t>0,0</m:t>
          </m:r>
          <m:r>
            <w:rPr>
              <w:rFonts w:ascii="Cambria Math" w:hAnsi="Cambria Math"/>
            </w:rPr>
            <m:t>2</m:t>
          </m:r>
          <m:r>
            <w:rPr>
              <w:rFonts w:ascii="Cambria Math" w:hAnsi="Cambria Math"/>
            </w:rPr>
            <m:t>4</m:t>
          </m:r>
          <m:r>
            <w:rPr>
              <w:rFonts w:ascii="Cambria Math" w:hAnsi="Cambria Math"/>
            </w:rPr>
            <m:t>X1+0,01</m:t>
          </m:r>
          <m:r>
            <w:rPr>
              <w:rFonts w:ascii="Cambria Math" w:hAnsi="Cambria Math"/>
            </w:rPr>
            <m:t>1</m:t>
          </m:r>
          <m:r>
            <w:rPr>
              <w:rFonts w:ascii="Cambria Math" w:hAnsi="Cambria Math"/>
            </w:rPr>
            <m:t>X3+</m:t>
          </m:r>
          <m:r>
            <w:rPr>
              <w:rFonts w:ascii="Cambria Math" w:hAnsi="Cambria Math"/>
            </w:rPr>
            <m:t>1,4</m:t>
          </m:r>
          <m:r>
            <w:rPr>
              <w:rFonts w:ascii="Cambria Math" w:hAnsi="Cambria Math"/>
            </w:rPr>
            <m:t>45</m:t>
          </m:r>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m:t>
              </m:r>
              <m:r>
                <w:rPr>
                  <w:rFonts w:ascii="Cambria Math" w:hAnsi="Cambria Math"/>
                </w:rPr>
                <m:t>5</m:t>
              </m:r>
            </m:sup>
          </m:sSup>
          <m:r>
            <w:rPr>
              <w:rFonts w:ascii="Cambria Math" w:hAnsi="Cambria Math"/>
            </w:rPr>
            <m:t>Z</m:t>
          </m:r>
        </m:oMath>
      </m:oMathPara>
    </w:p>
    <w:p w14:paraId="5C0D3F37" w14:textId="77777777" w:rsidR="003F6E27" w:rsidRPr="003F6E27" w:rsidRDefault="003F6E27" w:rsidP="003F6E27">
      <w:pPr>
        <w:spacing w:after="0" w:line="240" w:lineRule="auto"/>
        <w:jc w:val="both"/>
        <w:rPr>
          <w:b/>
          <w:bCs/>
        </w:rPr>
      </w:pPr>
      <w:r w:rsidRPr="003F6E27">
        <w:rPr>
          <w:b/>
          <w:bCs/>
        </w:rPr>
        <w:t>Keputusan:</w:t>
      </w:r>
    </w:p>
    <w:p w14:paraId="7ED80AD4" w14:textId="3FBBB2E6" w:rsidR="008361A3" w:rsidRPr="008361A3" w:rsidRDefault="008361A3" w:rsidP="00C07C47">
      <w:pPr>
        <w:spacing w:after="0" w:line="240" w:lineRule="auto"/>
        <w:ind w:firstLine="567"/>
        <w:jc w:val="both"/>
      </w:pPr>
      <w:r w:rsidRPr="008361A3">
        <w:t>Nilai konstanta sebesar -0,</w:t>
      </w:r>
      <w:r w:rsidR="000E6F7E">
        <w:t xml:space="preserve">355 </w:t>
      </w:r>
      <w:r w:rsidRPr="008361A3">
        <w:t>menunjukkan bahwa apabila nilai Green Accounting (X1), CSR (X3), dan Nilai Perusahaan (Z) berada pada titik nol, maka kinerja keuangan (Y), yang diproksikan melalui Return on Equity (ROE), diperkirakan bernilai -0,</w:t>
      </w:r>
      <w:r w:rsidR="000E6F7E">
        <w:t>355</w:t>
      </w:r>
      <w:r w:rsidRPr="008361A3">
        <w:t>. Nilai signifikansi sebesar 0,</w:t>
      </w:r>
      <w:r w:rsidR="000E6F7E">
        <w:t>00</w:t>
      </w:r>
      <w:r w:rsidRPr="008361A3">
        <w:t>0 menandakan bahwa konstanta ini signifikan secara statistik pada taraf 5%, meskipun berada di batas ambang signifikansi.</w:t>
      </w:r>
    </w:p>
    <w:p w14:paraId="41247335" w14:textId="1D98D948" w:rsidR="008361A3" w:rsidRPr="008361A3" w:rsidRDefault="008361A3" w:rsidP="00C07C47">
      <w:pPr>
        <w:spacing w:after="0" w:line="240" w:lineRule="auto"/>
        <w:ind w:firstLine="567"/>
        <w:jc w:val="both"/>
      </w:pPr>
      <w:r w:rsidRPr="008361A3">
        <w:lastRenderedPageBreak/>
        <w:t>Koefisien Green Accounting (X1), yang diukur melalui skor PROPER, sebesar 0,0</w:t>
      </w:r>
      <w:r w:rsidR="000E6F7E">
        <w:t>2</w:t>
      </w:r>
      <w:r w:rsidR="00851C89">
        <w:t>4</w:t>
      </w:r>
      <w:r w:rsidRPr="008361A3">
        <w:t xml:space="preserve">menunjukkan bahwa setiap peningkatan satu unit skor PROPER </w:t>
      </w:r>
      <w:r w:rsidR="000E6F7E">
        <w:t>menaikkan</w:t>
      </w:r>
      <w:r w:rsidRPr="008361A3">
        <w:t xml:space="preserve"> ROE sebesar 0,0</w:t>
      </w:r>
      <w:r w:rsidR="000E6F7E">
        <w:t>2</w:t>
      </w:r>
      <w:r w:rsidR="00851C89">
        <w:t>4</w:t>
      </w:r>
      <w:r w:rsidRPr="008361A3">
        <w:t xml:space="preserve"> satuan, dengan asumsi variabel lainnya tetap. Namun, nilai signifikansi variabel ini sebesar 0,</w:t>
      </w:r>
      <w:r w:rsidR="00851C89">
        <w:t>092</w:t>
      </w:r>
      <w:r w:rsidRPr="008361A3">
        <w:t>, jauh di atas ambang 0,05, menunjukkan bahwa pengaruh Green Accounting terhadap ROE tidak signifikan secara statistik. Artinya, dalam konteks model ini, implementasi green accounting belum terbukti memiliki peran yang berarti terhadap kinerja keuangan perusahaan.</w:t>
      </w:r>
    </w:p>
    <w:p w14:paraId="2E648C66" w14:textId="542BA37A" w:rsidR="008361A3" w:rsidRPr="008361A3" w:rsidRDefault="008361A3" w:rsidP="00C07C47">
      <w:pPr>
        <w:spacing w:after="0" w:line="240" w:lineRule="auto"/>
        <w:ind w:firstLine="567"/>
        <w:jc w:val="both"/>
      </w:pPr>
      <w:r w:rsidRPr="008361A3">
        <w:t>Sebaliknya, variabel CSR (X3) memiliki koefisien positif sebesar 0,01</w:t>
      </w:r>
      <w:r w:rsidR="000E6F7E">
        <w:t>1</w:t>
      </w:r>
      <w:r w:rsidRPr="008361A3">
        <w:t xml:space="preserve"> dan nilai signifikansi 0,000, yang mengindikasikan bahwa setiap kenaikan satu satuan CSR akan meningkatkan ROE sebesar 0,01</w:t>
      </w:r>
      <w:r w:rsidR="00851C89">
        <w:t>1</w:t>
      </w:r>
      <w:r w:rsidRPr="008361A3">
        <w:t xml:space="preserve"> satuan, dengan asumsi variabel lain tetap. Nilai signifikansi yang sangat rendah (p &lt; 0,001) menegaskan bahwa CSR memiliki pengaruh positif yang sangat signifikan terhadap kinerja keuangan perusahaan. Dengan kata lain, semakin tinggi keterlibatan perusahaan dalam tanggung jawab sosial, maka semakin besar pula potensi peningkatan kinerja keuangannya.</w:t>
      </w:r>
    </w:p>
    <w:p w14:paraId="626AFE38" w14:textId="11940640" w:rsidR="008361A3" w:rsidRPr="008361A3" w:rsidRDefault="008361A3" w:rsidP="00C07C47">
      <w:pPr>
        <w:spacing w:after="0" w:line="240" w:lineRule="auto"/>
        <w:ind w:firstLine="567"/>
        <w:jc w:val="both"/>
      </w:pPr>
      <w:r w:rsidRPr="008361A3">
        <w:t>Sementara itu, variabel Nilai Perusahaan (Z) memiliki koefisien sebesar 1,</w:t>
      </w:r>
      <w:r w:rsidR="000E6F7E">
        <w:t>4</w:t>
      </w:r>
      <w:r w:rsidR="00851C89">
        <w:t>45</w:t>
      </w:r>
      <w:r w:rsidRPr="008361A3">
        <w:t xml:space="preserve"> × 10⁻</w:t>
      </w:r>
      <w:r w:rsidR="000E6F7E">
        <w:rPr>
          <w:vertAlign w:val="superscript"/>
        </w:rPr>
        <w:t>7</w:t>
      </w:r>
      <w:r w:rsidRPr="008361A3">
        <w:t xml:space="preserve"> dengan nilai signifikansi 0,</w:t>
      </w:r>
      <w:r w:rsidR="000E6F7E">
        <w:t>2</w:t>
      </w:r>
      <w:r w:rsidR="00851C89">
        <w:t>23</w:t>
      </w:r>
      <w:r w:rsidRPr="008361A3">
        <w:t>. Koefisien yang sangat kecil dan nilai signifikansi yang jauh melebihi 0,05 menunjukkan bahwa Nilai Perusahaan tidak memiliki pengaruh yang signifikan terhadap ROE dalam model ini. Hal ini mengindikasikan bahwa fluktuasi nilai perusahaan belum dapat dijadikan prediktor yang kuat terhadap kinerja keuangan dalam konteks penelitian ini.</w:t>
      </w:r>
    </w:p>
    <w:p w14:paraId="3DA78A07" w14:textId="77777777" w:rsidR="008361A3" w:rsidRPr="008361A3" w:rsidRDefault="008361A3" w:rsidP="00C07C47">
      <w:pPr>
        <w:spacing w:after="0" w:line="240" w:lineRule="auto"/>
        <w:ind w:firstLine="567"/>
        <w:jc w:val="both"/>
      </w:pPr>
      <w:r w:rsidRPr="008361A3">
        <w:t>Secara keseluruhan, hanya variabel CSR yang terbukti berpengaruh secara nyata terhadap kinerja keuangan, sementara variabel Green Accounting dan Nilai Perusahaan tidak menunjukkan pengaruh yang signifikan.</w:t>
      </w:r>
    </w:p>
    <w:p w14:paraId="091E0E04" w14:textId="77777777" w:rsidR="003F6E27" w:rsidRPr="003F6E27" w:rsidRDefault="003F6E27" w:rsidP="003F6E27">
      <w:pPr>
        <w:spacing w:after="0" w:line="240" w:lineRule="auto"/>
        <w:jc w:val="both"/>
      </w:pPr>
    </w:p>
    <w:p w14:paraId="52A59D26" w14:textId="527355A9" w:rsidR="003F6E27" w:rsidRDefault="008361A3" w:rsidP="00C07C47">
      <w:pPr>
        <w:pStyle w:val="ListParagraph"/>
        <w:numPr>
          <w:ilvl w:val="0"/>
          <w:numId w:val="1"/>
        </w:numPr>
        <w:spacing w:after="0" w:line="240" w:lineRule="auto"/>
        <w:ind w:left="426"/>
        <w:rPr>
          <w:b/>
          <w:bCs/>
        </w:rPr>
      </w:pPr>
      <w:r>
        <w:rPr>
          <w:b/>
          <w:bCs/>
        </w:rPr>
        <w:t>Koefisien Determinasi</w:t>
      </w:r>
    </w:p>
    <w:p w14:paraId="3F3F3BC2" w14:textId="77777777" w:rsidR="008361A3" w:rsidRPr="008361A3" w:rsidRDefault="008361A3" w:rsidP="008361A3">
      <w:pPr>
        <w:spacing w:after="0" w:line="240" w:lineRule="auto"/>
        <w:jc w:val="both"/>
      </w:pPr>
    </w:p>
    <w:p w14:paraId="177667C7" w14:textId="77777777" w:rsidR="000E6F7E" w:rsidRPr="000E6F7E" w:rsidRDefault="000E6F7E" w:rsidP="000E6F7E">
      <w:pPr>
        <w:spacing w:after="0" w:line="240" w:lineRule="auto"/>
        <w:jc w:val="both"/>
      </w:pPr>
    </w:p>
    <w:tbl>
      <w:tblPr>
        <w:tblW w:w="73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gridCol w:w="1476"/>
      </w:tblGrid>
      <w:tr w:rsidR="000E6F7E" w:rsidRPr="000E6F7E" w14:paraId="79DAD609" w14:textId="77777777">
        <w:tblPrEx>
          <w:tblCellMar>
            <w:top w:w="0" w:type="dxa"/>
            <w:bottom w:w="0" w:type="dxa"/>
          </w:tblCellMar>
        </w:tblPrEx>
        <w:trPr>
          <w:cantSplit/>
        </w:trPr>
        <w:tc>
          <w:tcPr>
            <w:tcW w:w="7344" w:type="dxa"/>
            <w:gridSpan w:val="6"/>
            <w:tcBorders>
              <w:top w:val="nil"/>
              <w:left w:val="nil"/>
              <w:bottom w:val="nil"/>
              <w:right w:val="nil"/>
            </w:tcBorders>
            <w:shd w:val="clear" w:color="auto" w:fill="FFFFFF"/>
            <w:vAlign w:val="center"/>
          </w:tcPr>
          <w:p w14:paraId="3477FABC" w14:textId="77777777" w:rsidR="000E6F7E" w:rsidRPr="000E6F7E" w:rsidRDefault="000E6F7E" w:rsidP="000E6F7E">
            <w:pPr>
              <w:spacing w:after="0" w:line="240" w:lineRule="auto"/>
              <w:jc w:val="both"/>
            </w:pPr>
            <w:r w:rsidRPr="000E6F7E">
              <w:rPr>
                <w:b/>
                <w:bCs/>
              </w:rPr>
              <w:t>Model Summary</w:t>
            </w:r>
            <w:r w:rsidRPr="000E6F7E">
              <w:rPr>
                <w:b/>
                <w:bCs/>
                <w:vertAlign w:val="superscript"/>
              </w:rPr>
              <w:t>b</w:t>
            </w:r>
          </w:p>
        </w:tc>
      </w:tr>
      <w:tr w:rsidR="000E6F7E" w:rsidRPr="000E6F7E" w14:paraId="6FC4F1A5" w14:textId="77777777">
        <w:tblPrEx>
          <w:tblCellMar>
            <w:top w:w="0" w:type="dxa"/>
            <w:bottom w:w="0" w:type="dxa"/>
          </w:tblCellMar>
        </w:tblPrEx>
        <w:trPr>
          <w:cantSplit/>
        </w:trPr>
        <w:tc>
          <w:tcPr>
            <w:tcW w:w="799" w:type="dxa"/>
            <w:tcBorders>
              <w:top w:val="nil"/>
              <w:left w:val="nil"/>
              <w:bottom w:val="single" w:sz="8" w:space="0" w:color="152935"/>
              <w:right w:val="nil"/>
            </w:tcBorders>
            <w:shd w:val="clear" w:color="auto" w:fill="FFFFFF"/>
            <w:vAlign w:val="bottom"/>
          </w:tcPr>
          <w:p w14:paraId="5B520C02" w14:textId="77777777" w:rsidR="000E6F7E" w:rsidRPr="000E6F7E" w:rsidRDefault="000E6F7E" w:rsidP="000E6F7E">
            <w:pPr>
              <w:spacing w:after="0" w:line="240" w:lineRule="auto"/>
              <w:jc w:val="both"/>
            </w:pPr>
            <w:r w:rsidRPr="000E6F7E">
              <w:t>Model</w:t>
            </w:r>
          </w:p>
        </w:tc>
        <w:tc>
          <w:tcPr>
            <w:tcW w:w="1029" w:type="dxa"/>
            <w:tcBorders>
              <w:top w:val="nil"/>
              <w:left w:val="nil"/>
              <w:bottom w:val="single" w:sz="8" w:space="0" w:color="152935"/>
              <w:right w:val="single" w:sz="8" w:space="0" w:color="E0E0E0"/>
            </w:tcBorders>
            <w:shd w:val="clear" w:color="auto" w:fill="FFFFFF"/>
            <w:vAlign w:val="bottom"/>
          </w:tcPr>
          <w:p w14:paraId="75A38290" w14:textId="77777777" w:rsidR="000E6F7E" w:rsidRPr="000E6F7E" w:rsidRDefault="000E6F7E" w:rsidP="000E6F7E">
            <w:pPr>
              <w:spacing w:after="0" w:line="240" w:lineRule="auto"/>
              <w:jc w:val="both"/>
            </w:pPr>
            <w:r w:rsidRPr="000E6F7E">
              <w:t>R</w:t>
            </w:r>
          </w:p>
        </w:tc>
        <w:tc>
          <w:tcPr>
            <w:tcW w:w="1091" w:type="dxa"/>
            <w:tcBorders>
              <w:top w:val="nil"/>
              <w:left w:val="single" w:sz="8" w:space="0" w:color="E0E0E0"/>
              <w:bottom w:val="single" w:sz="8" w:space="0" w:color="152935"/>
              <w:right w:val="single" w:sz="8" w:space="0" w:color="E0E0E0"/>
            </w:tcBorders>
            <w:shd w:val="clear" w:color="auto" w:fill="FFFFFF"/>
            <w:vAlign w:val="bottom"/>
          </w:tcPr>
          <w:p w14:paraId="1CD4C65A" w14:textId="77777777" w:rsidR="000E6F7E" w:rsidRPr="000E6F7E" w:rsidRDefault="000E6F7E" w:rsidP="000E6F7E">
            <w:pPr>
              <w:spacing w:after="0" w:line="240" w:lineRule="auto"/>
              <w:jc w:val="both"/>
            </w:pPr>
            <w:r w:rsidRPr="000E6F7E">
              <w:t>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29CA1DDF" w14:textId="77777777" w:rsidR="000E6F7E" w:rsidRPr="000E6F7E" w:rsidRDefault="000E6F7E" w:rsidP="000E6F7E">
            <w:pPr>
              <w:spacing w:after="0" w:line="240" w:lineRule="auto"/>
              <w:jc w:val="both"/>
            </w:pPr>
            <w:r w:rsidRPr="000E6F7E">
              <w:t>Adjusted 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49E8D02C" w14:textId="77777777" w:rsidR="000E6F7E" w:rsidRPr="000E6F7E" w:rsidRDefault="000E6F7E" w:rsidP="000E6F7E">
            <w:pPr>
              <w:spacing w:after="0" w:line="240" w:lineRule="auto"/>
              <w:jc w:val="both"/>
            </w:pPr>
            <w:r w:rsidRPr="000E6F7E">
              <w:t>Std. Error of the Estimate</w:t>
            </w:r>
          </w:p>
        </w:tc>
        <w:tc>
          <w:tcPr>
            <w:tcW w:w="1475" w:type="dxa"/>
            <w:tcBorders>
              <w:top w:val="nil"/>
              <w:left w:val="single" w:sz="8" w:space="0" w:color="E0E0E0"/>
              <w:bottom w:val="single" w:sz="8" w:space="0" w:color="152935"/>
              <w:right w:val="nil"/>
            </w:tcBorders>
            <w:shd w:val="clear" w:color="auto" w:fill="FFFFFF"/>
            <w:vAlign w:val="bottom"/>
          </w:tcPr>
          <w:p w14:paraId="038711DD" w14:textId="77777777" w:rsidR="000E6F7E" w:rsidRPr="000E6F7E" w:rsidRDefault="000E6F7E" w:rsidP="000E6F7E">
            <w:pPr>
              <w:spacing w:after="0" w:line="240" w:lineRule="auto"/>
              <w:jc w:val="both"/>
            </w:pPr>
            <w:r w:rsidRPr="000E6F7E">
              <w:t>Durbin-Watson</w:t>
            </w:r>
          </w:p>
        </w:tc>
      </w:tr>
      <w:tr w:rsidR="000E6F7E" w:rsidRPr="000E6F7E" w14:paraId="6B872522" w14:textId="77777777">
        <w:tblPrEx>
          <w:tblCellMar>
            <w:top w:w="0" w:type="dxa"/>
            <w:bottom w:w="0" w:type="dxa"/>
          </w:tblCellMar>
        </w:tblPrEx>
        <w:trPr>
          <w:cantSplit/>
        </w:trPr>
        <w:tc>
          <w:tcPr>
            <w:tcW w:w="799" w:type="dxa"/>
            <w:tcBorders>
              <w:top w:val="single" w:sz="8" w:space="0" w:color="152935"/>
              <w:left w:val="nil"/>
              <w:bottom w:val="single" w:sz="8" w:space="0" w:color="152935"/>
              <w:right w:val="nil"/>
            </w:tcBorders>
            <w:shd w:val="clear" w:color="auto" w:fill="E0E0E0"/>
          </w:tcPr>
          <w:p w14:paraId="71774724" w14:textId="77777777" w:rsidR="000E6F7E" w:rsidRPr="000E6F7E" w:rsidRDefault="000E6F7E" w:rsidP="000E6F7E">
            <w:pPr>
              <w:spacing w:after="0" w:line="240" w:lineRule="auto"/>
              <w:jc w:val="both"/>
            </w:pPr>
            <w:r w:rsidRPr="000E6F7E">
              <w:t>1</w:t>
            </w:r>
          </w:p>
        </w:tc>
        <w:tc>
          <w:tcPr>
            <w:tcW w:w="1029" w:type="dxa"/>
            <w:tcBorders>
              <w:top w:val="single" w:sz="8" w:space="0" w:color="152935"/>
              <w:left w:val="nil"/>
              <w:bottom w:val="single" w:sz="8" w:space="0" w:color="152935"/>
              <w:right w:val="single" w:sz="8" w:space="0" w:color="E0E0E0"/>
            </w:tcBorders>
            <w:shd w:val="clear" w:color="auto" w:fill="FFFFFF"/>
          </w:tcPr>
          <w:p w14:paraId="07F12831" w14:textId="09DD424B" w:rsidR="000E6F7E" w:rsidRPr="000E6F7E" w:rsidRDefault="000E6F7E" w:rsidP="000E6F7E">
            <w:pPr>
              <w:spacing w:after="0" w:line="240" w:lineRule="auto"/>
              <w:jc w:val="both"/>
            </w:pPr>
            <w:r w:rsidRPr="000E6F7E">
              <w:t>.45</w:t>
            </w:r>
            <w:r w:rsidR="00851C89">
              <w:t>5</w:t>
            </w:r>
            <w:r w:rsidRPr="000E6F7E">
              <w:rPr>
                <w:vertAlign w:val="superscript"/>
              </w:rPr>
              <w:t>a</w:t>
            </w:r>
          </w:p>
        </w:tc>
        <w:tc>
          <w:tcPr>
            <w:tcW w:w="1091" w:type="dxa"/>
            <w:tcBorders>
              <w:top w:val="single" w:sz="8" w:space="0" w:color="152935"/>
              <w:left w:val="single" w:sz="8" w:space="0" w:color="E0E0E0"/>
              <w:bottom w:val="single" w:sz="8" w:space="0" w:color="152935"/>
              <w:right w:val="single" w:sz="8" w:space="0" w:color="E0E0E0"/>
            </w:tcBorders>
            <w:shd w:val="clear" w:color="auto" w:fill="FFFFFF"/>
          </w:tcPr>
          <w:p w14:paraId="499F99DF" w14:textId="02A02230" w:rsidR="000E6F7E" w:rsidRPr="000E6F7E" w:rsidRDefault="000E6F7E" w:rsidP="000E6F7E">
            <w:pPr>
              <w:spacing w:after="0" w:line="240" w:lineRule="auto"/>
              <w:jc w:val="both"/>
            </w:pPr>
            <w:r w:rsidRPr="000E6F7E">
              <w:t>.20</w:t>
            </w:r>
            <w:r w:rsidR="00851C89">
              <w:t>7</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0ADED116" w14:textId="561BB652" w:rsidR="000E6F7E" w:rsidRPr="000E6F7E" w:rsidRDefault="000E6F7E" w:rsidP="000E6F7E">
            <w:pPr>
              <w:spacing w:after="0" w:line="240" w:lineRule="auto"/>
              <w:jc w:val="both"/>
            </w:pPr>
            <w:r w:rsidRPr="000E6F7E">
              <w:t>.18</w:t>
            </w:r>
            <w:r w:rsidR="00851C89">
              <w:t>5</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21080100" w14:textId="0577FD0F" w:rsidR="000E6F7E" w:rsidRPr="000E6F7E" w:rsidRDefault="000E6F7E" w:rsidP="000E6F7E">
            <w:pPr>
              <w:spacing w:after="0" w:line="240" w:lineRule="auto"/>
              <w:jc w:val="both"/>
            </w:pPr>
            <w:r w:rsidRPr="000E6F7E">
              <w:t>.2</w:t>
            </w:r>
            <w:r w:rsidR="000F743C">
              <w:t>1</w:t>
            </w:r>
            <w:r w:rsidR="00851C89">
              <w:t>3164</w:t>
            </w:r>
          </w:p>
        </w:tc>
        <w:tc>
          <w:tcPr>
            <w:tcW w:w="1475" w:type="dxa"/>
            <w:tcBorders>
              <w:top w:val="single" w:sz="8" w:space="0" w:color="152935"/>
              <w:left w:val="single" w:sz="8" w:space="0" w:color="E0E0E0"/>
              <w:bottom w:val="single" w:sz="8" w:space="0" w:color="152935"/>
              <w:right w:val="nil"/>
            </w:tcBorders>
            <w:shd w:val="clear" w:color="auto" w:fill="FFFFFF"/>
          </w:tcPr>
          <w:p w14:paraId="4B1B25D4" w14:textId="15847CFC" w:rsidR="000E6F7E" w:rsidRPr="000E6F7E" w:rsidRDefault="000E6F7E" w:rsidP="000E6F7E">
            <w:pPr>
              <w:spacing w:after="0" w:line="240" w:lineRule="auto"/>
              <w:jc w:val="both"/>
            </w:pPr>
            <w:r w:rsidRPr="000E6F7E">
              <w:t>1.6</w:t>
            </w:r>
            <w:r w:rsidR="000F743C">
              <w:t>62</w:t>
            </w:r>
          </w:p>
        </w:tc>
      </w:tr>
      <w:tr w:rsidR="000E6F7E" w:rsidRPr="000E6F7E" w14:paraId="6B1727EB" w14:textId="77777777">
        <w:tblPrEx>
          <w:tblCellMar>
            <w:top w:w="0" w:type="dxa"/>
            <w:bottom w:w="0" w:type="dxa"/>
          </w:tblCellMar>
        </w:tblPrEx>
        <w:trPr>
          <w:cantSplit/>
        </w:trPr>
        <w:tc>
          <w:tcPr>
            <w:tcW w:w="7344" w:type="dxa"/>
            <w:gridSpan w:val="6"/>
            <w:tcBorders>
              <w:top w:val="nil"/>
              <w:left w:val="nil"/>
              <w:bottom w:val="nil"/>
              <w:right w:val="nil"/>
            </w:tcBorders>
            <w:shd w:val="clear" w:color="auto" w:fill="FFFFFF"/>
          </w:tcPr>
          <w:p w14:paraId="3AA87181" w14:textId="77777777" w:rsidR="000E6F7E" w:rsidRPr="000E6F7E" w:rsidRDefault="000E6F7E" w:rsidP="000E6F7E">
            <w:pPr>
              <w:spacing w:after="0" w:line="240" w:lineRule="auto"/>
              <w:jc w:val="both"/>
            </w:pPr>
            <w:r w:rsidRPr="000E6F7E">
              <w:t>a. Predictors: (Constant), CSR, Nilai Perusahaan, Proper</w:t>
            </w:r>
          </w:p>
        </w:tc>
      </w:tr>
      <w:tr w:rsidR="000E6F7E" w:rsidRPr="000E6F7E" w14:paraId="68D51E37" w14:textId="77777777">
        <w:tblPrEx>
          <w:tblCellMar>
            <w:top w:w="0" w:type="dxa"/>
            <w:bottom w:w="0" w:type="dxa"/>
          </w:tblCellMar>
        </w:tblPrEx>
        <w:trPr>
          <w:cantSplit/>
        </w:trPr>
        <w:tc>
          <w:tcPr>
            <w:tcW w:w="7344" w:type="dxa"/>
            <w:gridSpan w:val="6"/>
            <w:tcBorders>
              <w:top w:val="nil"/>
              <w:left w:val="nil"/>
              <w:bottom w:val="nil"/>
              <w:right w:val="nil"/>
            </w:tcBorders>
            <w:shd w:val="clear" w:color="auto" w:fill="FFFFFF"/>
          </w:tcPr>
          <w:p w14:paraId="72635C34" w14:textId="77777777" w:rsidR="000E6F7E" w:rsidRPr="000E6F7E" w:rsidRDefault="000E6F7E" w:rsidP="000E6F7E">
            <w:pPr>
              <w:spacing w:after="0" w:line="240" w:lineRule="auto"/>
              <w:jc w:val="both"/>
            </w:pPr>
            <w:r w:rsidRPr="000E6F7E">
              <w:t>b. Dependent Variable: ROE</w:t>
            </w:r>
          </w:p>
        </w:tc>
      </w:tr>
    </w:tbl>
    <w:p w14:paraId="1F7E13F5" w14:textId="77777777" w:rsidR="008361A3" w:rsidRPr="008361A3" w:rsidRDefault="008361A3" w:rsidP="008361A3">
      <w:pPr>
        <w:spacing w:after="0" w:line="240" w:lineRule="auto"/>
        <w:jc w:val="both"/>
      </w:pPr>
    </w:p>
    <w:p w14:paraId="73F0376D" w14:textId="372426D3" w:rsidR="008361A3" w:rsidRDefault="008361A3" w:rsidP="00C07C47">
      <w:pPr>
        <w:spacing w:after="0" w:line="240" w:lineRule="auto"/>
        <w:ind w:firstLine="567"/>
        <w:jc w:val="both"/>
      </w:pPr>
      <w:r w:rsidRPr="008361A3">
        <w:t>Berdasarkan output model summary, diperoleh nilai R Square sebesar 0,</w:t>
      </w:r>
      <w:r w:rsidR="000E6F7E">
        <w:t>20</w:t>
      </w:r>
      <w:r w:rsidR="000F743C">
        <w:t>7</w:t>
      </w:r>
      <w:r w:rsidRPr="008361A3">
        <w:t xml:space="preserve">, yang berarti bahwa ketiga variabel independen, yaitu Green Accounting (PROPER), Corporate Social Responsibility (CSR), dan Nilai Perusahaan, secara bersama-sama mampu menjelaskan </w:t>
      </w:r>
      <w:r w:rsidR="000E6F7E">
        <w:t>20</w:t>
      </w:r>
      <w:r w:rsidRPr="008361A3">
        <w:t>,</w:t>
      </w:r>
      <w:r w:rsidR="000F743C">
        <w:t>7</w:t>
      </w:r>
      <w:r w:rsidRPr="008361A3">
        <w:t xml:space="preserve">% variasi yang terjadi pada variabel dependen, yaitu Return on Equity (ROE). Dengan kata lain, kontribusi ketiga variabel tersebut terhadap perubahan kinerja keuangan perusahaan relatif kecil, yaitu hanya sekitar </w:t>
      </w:r>
      <w:r w:rsidR="000E6F7E">
        <w:t>20</w:t>
      </w:r>
      <w:r w:rsidRPr="008361A3">
        <w:t>,</w:t>
      </w:r>
      <w:r w:rsidR="000F743C">
        <w:t>7</w:t>
      </w:r>
      <w:r w:rsidRPr="008361A3">
        <w:t xml:space="preserve">%, sedangkan sisanya sebesar </w:t>
      </w:r>
      <w:r w:rsidR="000E6F7E">
        <w:t>79</w:t>
      </w:r>
      <w:r w:rsidRPr="008361A3">
        <w:t>,</w:t>
      </w:r>
      <w:r w:rsidR="000F743C">
        <w:t>3</w:t>
      </w:r>
      <w:r w:rsidRPr="008361A3">
        <w:t>% dijelaskan oleh variabel lain di luar model ini.</w:t>
      </w:r>
    </w:p>
    <w:p w14:paraId="15B2535A" w14:textId="77777777" w:rsidR="008361A3" w:rsidRDefault="008361A3" w:rsidP="003F6E27">
      <w:pPr>
        <w:spacing w:after="0" w:line="240" w:lineRule="auto"/>
        <w:jc w:val="both"/>
      </w:pPr>
    </w:p>
    <w:p w14:paraId="765409E2" w14:textId="77777777" w:rsidR="008361A3" w:rsidRDefault="008361A3" w:rsidP="003F6E27">
      <w:pPr>
        <w:spacing w:after="0" w:line="240" w:lineRule="auto"/>
        <w:jc w:val="both"/>
      </w:pPr>
    </w:p>
    <w:p w14:paraId="18490961" w14:textId="77777777" w:rsidR="008361A3" w:rsidRDefault="008361A3" w:rsidP="003F6E27">
      <w:pPr>
        <w:spacing w:after="0" w:line="240" w:lineRule="auto"/>
        <w:jc w:val="both"/>
      </w:pPr>
    </w:p>
    <w:p w14:paraId="36FFCC77" w14:textId="77777777" w:rsidR="008361A3" w:rsidRDefault="008361A3" w:rsidP="003F6E27">
      <w:pPr>
        <w:spacing w:after="0" w:line="240" w:lineRule="auto"/>
        <w:jc w:val="both"/>
      </w:pPr>
    </w:p>
    <w:p w14:paraId="40D5D560" w14:textId="77777777" w:rsidR="008361A3" w:rsidRDefault="008361A3" w:rsidP="003F6E27">
      <w:pPr>
        <w:spacing w:after="0" w:line="240" w:lineRule="auto"/>
        <w:jc w:val="both"/>
      </w:pPr>
    </w:p>
    <w:p w14:paraId="2D31C8A6" w14:textId="77777777" w:rsidR="008361A3" w:rsidRDefault="008361A3" w:rsidP="003F6E27">
      <w:pPr>
        <w:spacing w:after="0" w:line="240" w:lineRule="auto"/>
        <w:jc w:val="both"/>
      </w:pPr>
    </w:p>
    <w:p w14:paraId="050A23A9" w14:textId="77777777" w:rsidR="008361A3" w:rsidRDefault="008361A3" w:rsidP="003F6E27">
      <w:pPr>
        <w:spacing w:after="0" w:line="240" w:lineRule="auto"/>
        <w:jc w:val="both"/>
      </w:pPr>
    </w:p>
    <w:p w14:paraId="68F9E960" w14:textId="77777777" w:rsidR="008361A3" w:rsidRDefault="008361A3" w:rsidP="003F6E27">
      <w:pPr>
        <w:spacing w:after="0" w:line="240" w:lineRule="auto"/>
        <w:jc w:val="both"/>
      </w:pPr>
    </w:p>
    <w:p w14:paraId="1DE75EB6" w14:textId="6E83ECDD" w:rsidR="000E6F7E" w:rsidRPr="000E6F7E" w:rsidRDefault="008361A3" w:rsidP="000E6F7E">
      <w:pPr>
        <w:pStyle w:val="ListParagraph"/>
        <w:numPr>
          <w:ilvl w:val="0"/>
          <w:numId w:val="1"/>
        </w:numPr>
        <w:spacing w:after="0" w:line="240" w:lineRule="auto"/>
        <w:ind w:left="426"/>
        <w:rPr>
          <w:b/>
          <w:bCs/>
        </w:rPr>
      </w:pPr>
      <w:r>
        <w:rPr>
          <w:b/>
          <w:bCs/>
        </w:rPr>
        <w:t>Uji Asumsi Normalitas Residual</w:t>
      </w:r>
    </w:p>
    <w:tbl>
      <w:tblPr>
        <w:tblW w:w="86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029"/>
        <w:gridCol w:w="1030"/>
        <w:gridCol w:w="1030"/>
        <w:gridCol w:w="1030"/>
        <w:gridCol w:w="1030"/>
        <w:gridCol w:w="1030"/>
      </w:tblGrid>
      <w:tr w:rsidR="000E6F7E" w:rsidRPr="000E6F7E" w14:paraId="5981E447" w14:textId="77777777">
        <w:tblPrEx>
          <w:tblCellMar>
            <w:top w:w="0" w:type="dxa"/>
            <w:bottom w:w="0" w:type="dxa"/>
          </w:tblCellMar>
        </w:tblPrEx>
        <w:trPr>
          <w:cantSplit/>
        </w:trPr>
        <w:tc>
          <w:tcPr>
            <w:tcW w:w="8618" w:type="dxa"/>
            <w:gridSpan w:val="7"/>
            <w:tcBorders>
              <w:top w:val="nil"/>
              <w:left w:val="nil"/>
              <w:bottom w:val="nil"/>
              <w:right w:val="nil"/>
            </w:tcBorders>
            <w:shd w:val="clear" w:color="auto" w:fill="FFFFFF"/>
            <w:vAlign w:val="center"/>
          </w:tcPr>
          <w:p w14:paraId="50293FD0" w14:textId="77777777" w:rsidR="000E6F7E" w:rsidRPr="000E6F7E" w:rsidRDefault="000E6F7E" w:rsidP="000E6F7E">
            <w:pPr>
              <w:spacing w:after="0" w:line="240" w:lineRule="auto"/>
              <w:jc w:val="both"/>
            </w:pPr>
            <w:r w:rsidRPr="000E6F7E">
              <w:rPr>
                <w:b/>
                <w:bCs/>
              </w:rPr>
              <w:t>Tests of Normality</w:t>
            </w:r>
          </w:p>
        </w:tc>
      </w:tr>
      <w:tr w:rsidR="000E6F7E" w:rsidRPr="000E6F7E" w14:paraId="73B6367D" w14:textId="77777777">
        <w:tblPrEx>
          <w:tblCellMar>
            <w:top w:w="0" w:type="dxa"/>
            <w:bottom w:w="0" w:type="dxa"/>
          </w:tblCellMar>
        </w:tblPrEx>
        <w:trPr>
          <w:cantSplit/>
        </w:trPr>
        <w:tc>
          <w:tcPr>
            <w:tcW w:w="2444" w:type="dxa"/>
            <w:vMerge w:val="restart"/>
            <w:tcBorders>
              <w:top w:val="nil"/>
              <w:left w:val="nil"/>
              <w:bottom w:val="nil"/>
              <w:right w:val="nil"/>
            </w:tcBorders>
            <w:shd w:val="clear" w:color="auto" w:fill="FFFFFF"/>
            <w:vAlign w:val="bottom"/>
          </w:tcPr>
          <w:p w14:paraId="671F7033" w14:textId="77777777" w:rsidR="000E6F7E" w:rsidRPr="000E6F7E" w:rsidRDefault="000E6F7E" w:rsidP="000E6F7E">
            <w:pPr>
              <w:spacing w:after="0" w:line="240" w:lineRule="auto"/>
              <w:jc w:val="both"/>
            </w:pPr>
          </w:p>
        </w:tc>
        <w:tc>
          <w:tcPr>
            <w:tcW w:w="3087" w:type="dxa"/>
            <w:gridSpan w:val="3"/>
            <w:tcBorders>
              <w:top w:val="nil"/>
              <w:left w:val="nil"/>
              <w:bottom w:val="nil"/>
              <w:right w:val="nil"/>
            </w:tcBorders>
            <w:shd w:val="clear" w:color="auto" w:fill="FFFFFF"/>
            <w:vAlign w:val="bottom"/>
          </w:tcPr>
          <w:p w14:paraId="3C2050C2" w14:textId="77777777" w:rsidR="000E6F7E" w:rsidRPr="000E6F7E" w:rsidRDefault="000E6F7E" w:rsidP="000E6F7E">
            <w:pPr>
              <w:spacing w:after="0" w:line="240" w:lineRule="auto"/>
              <w:jc w:val="both"/>
            </w:pPr>
            <w:r w:rsidRPr="000E6F7E">
              <w:t>Kolmogorov-Smirnov</w:t>
            </w:r>
            <w:r w:rsidRPr="000E6F7E">
              <w:rPr>
                <w:vertAlign w:val="superscript"/>
              </w:rPr>
              <w:t>a</w:t>
            </w:r>
          </w:p>
        </w:tc>
        <w:tc>
          <w:tcPr>
            <w:tcW w:w="3087" w:type="dxa"/>
            <w:gridSpan w:val="3"/>
            <w:tcBorders>
              <w:top w:val="nil"/>
              <w:left w:val="single" w:sz="8" w:space="0" w:color="E0E0E0"/>
              <w:bottom w:val="nil"/>
              <w:right w:val="nil"/>
            </w:tcBorders>
            <w:shd w:val="clear" w:color="auto" w:fill="FFFFFF"/>
            <w:vAlign w:val="bottom"/>
          </w:tcPr>
          <w:p w14:paraId="3EC70276" w14:textId="77777777" w:rsidR="000E6F7E" w:rsidRPr="000E6F7E" w:rsidRDefault="000E6F7E" w:rsidP="000E6F7E">
            <w:pPr>
              <w:spacing w:after="0" w:line="240" w:lineRule="auto"/>
              <w:jc w:val="both"/>
            </w:pPr>
            <w:r w:rsidRPr="000E6F7E">
              <w:t>Shapiro-Wilk</w:t>
            </w:r>
          </w:p>
        </w:tc>
      </w:tr>
      <w:tr w:rsidR="000E6F7E" w:rsidRPr="000E6F7E" w14:paraId="0FCEDF5E" w14:textId="77777777">
        <w:tblPrEx>
          <w:tblCellMar>
            <w:top w:w="0" w:type="dxa"/>
            <w:bottom w:w="0" w:type="dxa"/>
          </w:tblCellMar>
        </w:tblPrEx>
        <w:trPr>
          <w:cantSplit/>
        </w:trPr>
        <w:tc>
          <w:tcPr>
            <w:tcW w:w="2444" w:type="dxa"/>
            <w:vMerge/>
            <w:tcBorders>
              <w:top w:val="nil"/>
              <w:left w:val="nil"/>
              <w:bottom w:val="nil"/>
              <w:right w:val="nil"/>
            </w:tcBorders>
            <w:shd w:val="clear" w:color="auto" w:fill="FFFFFF"/>
            <w:vAlign w:val="bottom"/>
          </w:tcPr>
          <w:p w14:paraId="30556082" w14:textId="77777777" w:rsidR="000E6F7E" w:rsidRPr="000E6F7E" w:rsidRDefault="000E6F7E" w:rsidP="000E6F7E">
            <w:pPr>
              <w:spacing w:after="0" w:line="240" w:lineRule="auto"/>
              <w:jc w:val="both"/>
            </w:pPr>
          </w:p>
        </w:tc>
        <w:tc>
          <w:tcPr>
            <w:tcW w:w="1029" w:type="dxa"/>
            <w:tcBorders>
              <w:top w:val="nil"/>
              <w:left w:val="nil"/>
              <w:bottom w:val="single" w:sz="8" w:space="0" w:color="152935"/>
              <w:right w:val="single" w:sz="8" w:space="0" w:color="E0E0E0"/>
            </w:tcBorders>
            <w:shd w:val="clear" w:color="auto" w:fill="FFFFFF"/>
            <w:vAlign w:val="bottom"/>
          </w:tcPr>
          <w:p w14:paraId="566421E2" w14:textId="77777777" w:rsidR="000E6F7E" w:rsidRPr="000E6F7E" w:rsidRDefault="000E6F7E" w:rsidP="000E6F7E">
            <w:pPr>
              <w:spacing w:after="0" w:line="240" w:lineRule="auto"/>
              <w:jc w:val="both"/>
            </w:pPr>
            <w:r w:rsidRPr="000E6F7E">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5A74BFF4" w14:textId="77777777" w:rsidR="000E6F7E" w:rsidRPr="000E6F7E" w:rsidRDefault="000E6F7E" w:rsidP="000E6F7E">
            <w:pPr>
              <w:spacing w:after="0" w:line="240" w:lineRule="auto"/>
              <w:jc w:val="both"/>
            </w:pPr>
            <w:r w:rsidRPr="000E6F7E">
              <w:t>df</w:t>
            </w:r>
          </w:p>
        </w:tc>
        <w:tc>
          <w:tcPr>
            <w:tcW w:w="1029" w:type="dxa"/>
            <w:tcBorders>
              <w:top w:val="nil"/>
              <w:left w:val="single" w:sz="8" w:space="0" w:color="E0E0E0"/>
              <w:bottom w:val="single" w:sz="8" w:space="0" w:color="152935"/>
              <w:right w:val="nil"/>
            </w:tcBorders>
            <w:shd w:val="clear" w:color="auto" w:fill="FFFFFF"/>
            <w:vAlign w:val="bottom"/>
          </w:tcPr>
          <w:p w14:paraId="4BF4E036" w14:textId="77777777" w:rsidR="000E6F7E" w:rsidRPr="000E6F7E" w:rsidRDefault="000E6F7E" w:rsidP="000E6F7E">
            <w:pPr>
              <w:spacing w:after="0" w:line="240" w:lineRule="auto"/>
              <w:jc w:val="both"/>
            </w:pPr>
            <w:r w:rsidRPr="000E6F7E">
              <w:t>Sig.</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0C4A5907" w14:textId="77777777" w:rsidR="000E6F7E" w:rsidRPr="000E6F7E" w:rsidRDefault="000E6F7E" w:rsidP="000E6F7E">
            <w:pPr>
              <w:spacing w:after="0" w:line="240" w:lineRule="auto"/>
              <w:jc w:val="both"/>
            </w:pPr>
            <w:r w:rsidRPr="000E6F7E">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1B461A1E" w14:textId="77777777" w:rsidR="000E6F7E" w:rsidRPr="000E6F7E" w:rsidRDefault="000E6F7E" w:rsidP="000E6F7E">
            <w:pPr>
              <w:spacing w:after="0" w:line="240" w:lineRule="auto"/>
              <w:jc w:val="both"/>
            </w:pPr>
            <w:r w:rsidRPr="000E6F7E">
              <w:t>df</w:t>
            </w:r>
          </w:p>
        </w:tc>
        <w:tc>
          <w:tcPr>
            <w:tcW w:w="1029" w:type="dxa"/>
            <w:tcBorders>
              <w:top w:val="nil"/>
              <w:left w:val="single" w:sz="8" w:space="0" w:color="E0E0E0"/>
              <w:bottom w:val="single" w:sz="8" w:space="0" w:color="152935"/>
              <w:right w:val="nil"/>
            </w:tcBorders>
            <w:shd w:val="clear" w:color="auto" w:fill="FFFFFF"/>
            <w:vAlign w:val="bottom"/>
          </w:tcPr>
          <w:p w14:paraId="6B64A9B1" w14:textId="77777777" w:rsidR="000E6F7E" w:rsidRPr="000E6F7E" w:rsidRDefault="000E6F7E" w:rsidP="000E6F7E">
            <w:pPr>
              <w:spacing w:after="0" w:line="240" w:lineRule="auto"/>
              <w:jc w:val="both"/>
            </w:pPr>
            <w:r w:rsidRPr="000E6F7E">
              <w:t>Sig.</w:t>
            </w:r>
          </w:p>
        </w:tc>
      </w:tr>
      <w:tr w:rsidR="000E6F7E" w:rsidRPr="000E6F7E" w14:paraId="5BA4B177" w14:textId="77777777">
        <w:tblPrEx>
          <w:tblCellMar>
            <w:top w:w="0" w:type="dxa"/>
            <w:bottom w:w="0" w:type="dxa"/>
          </w:tblCellMar>
        </w:tblPrEx>
        <w:trPr>
          <w:cantSplit/>
        </w:trPr>
        <w:tc>
          <w:tcPr>
            <w:tcW w:w="2444" w:type="dxa"/>
            <w:tcBorders>
              <w:top w:val="single" w:sz="8" w:space="0" w:color="152935"/>
              <w:left w:val="nil"/>
              <w:bottom w:val="single" w:sz="8" w:space="0" w:color="152935"/>
              <w:right w:val="nil"/>
            </w:tcBorders>
            <w:shd w:val="clear" w:color="auto" w:fill="E0E0E0"/>
          </w:tcPr>
          <w:p w14:paraId="0E5BDA90" w14:textId="77777777" w:rsidR="000E6F7E" w:rsidRPr="000E6F7E" w:rsidRDefault="000E6F7E" w:rsidP="000E6F7E">
            <w:pPr>
              <w:spacing w:after="0" w:line="240" w:lineRule="auto"/>
              <w:jc w:val="both"/>
            </w:pPr>
            <w:r w:rsidRPr="000E6F7E">
              <w:t>Unstandardized Residual</w:t>
            </w:r>
          </w:p>
        </w:tc>
        <w:tc>
          <w:tcPr>
            <w:tcW w:w="1029" w:type="dxa"/>
            <w:tcBorders>
              <w:top w:val="single" w:sz="8" w:space="0" w:color="152935"/>
              <w:left w:val="nil"/>
              <w:bottom w:val="single" w:sz="8" w:space="0" w:color="152935"/>
              <w:right w:val="single" w:sz="8" w:space="0" w:color="E0E0E0"/>
            </w:tcBorders>
            <w:shd w:val="clear" w:color="auto" w:fill="FFFFFF"/>
          </w:tcPr>
          <w:p w14:paraId="74DC8FBD" w14:textId="29F8A52C" w:rsidR="000E6F7E" w:rsidRPr="000E6F7E" w:rsidRDefault="000E6F7E" w:rsidP="000E6F7E">
            <w:pPr>
              <w:spacing w:after="0" w:line="240" w:lineRule="auto"/>
              <w:jc w:val="both"/>
            </w:pPr>
            <w:r w:rsidRPr="000E6F7E">
              <w:t>.0</w:t>
            </w:r>
            <w:r w:rsidR="000F743C">
              <w:t>71</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4C834629" w14:textId="77777777" w:rsidR="000E6F7E" w:rsidRPr="000E6F7E" w:rsidRDefault="000E6F7E" w:rsidP="000E6F7E">
            <w:pPr>
              <w:spacing w:after="0" w:line="240" w:lineRule="auto"/>
              <w:jc w:val="both"/>
            </w:pPr>
            <w:r w:rsidRPr="000E6F7E">
              <w:t>114</w:t>
            </w:r>
          </w:p>
        </w:tc>
        <w:tc>
          <w:tcPr>
            <w:tcW w:w="1029" w:type="dxa"/>
            <w:tcBorders>
              <w:top w:val="single" w:sz="8" w:space="0" w:color="152935"/>
              <w:left w:val="single" w:sz="8" w:space="0" w:color="E0E0E0"/>
              <w:bottom w:val="single" w:sz="8" w:space="0" w:color="152935"/>
              <w:right w:val="nil"/>
            </w:tcBorders>
            <w:shd w:val="clear" w:color="auto" w:fill="FFFFFF"/>
          </w:tcPr>
          <w:p w14:paraId="63278083" w14:textId="34C2EED3" w:rsidR="000E6F7E" w:rsidRPr="000E6F7E" w:rsidRDefault="000E6F7E" w:rsidP="000E6F7E">
            <w:pPr>
              <w:spacing w:after="0" w:line="240" w:lineRule="auto"/>
              <w:jc w:val="both"/>
            </w:pPr>
            <w:r w:rsidRPr="000E6F7E">
              <w:t>.</w:t>
            </w:r>
            <w:r w:rsidR="000F743C">
              <w:t>200</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7D7A17D3" w14:textId="47F234CD" w:rsidR="000E6F7E" w:rsidRPr="000E6F7E" w:rsidRDefault="000E6F7E" w:rsidP="000E6F7E">
            <w:pPr>
              <w:spacing w:after="0" w:line="240" w:lineRule="auto"/>
              <w:jc w:val="both"/>
            </w:pPr>
            <w:r w:rsidRPr="000E6F7E">
              <w:t>.97</w:t>
            </w:r>
            <w:r w:rsidR="000F743C">
              <w:t>2</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4FF0EB9E" w14:textId="77777777" w:rsidR="000E6F7E" w:rsidRPr="000E6F7E" w:rsidRDefault="000E6F7E" w:rsidP="000E6F7E">
            <w:pPr>
              <w:spacing w:after="0" w:line="240" w:lineRule="auto"/>
              <w:jc w:val="both"/>
            </w:pPr>
            <w:r w:rsidRPr="000E6F7E">
              <w:t>114</w:t>
            </w:r>
          </w:p>
        </w:tc>
        <w:tc>
          <w:tcPr>
            <w:tcW w:w="1029" w:type="dxa"/>
            <w:tcBorders>
              <w:top w:val="single" w:sz="8" w:space="0" w:color="152935"/>
              <w:left w:val="single" w:sz="8" w:space="0" w:color="E0E0E0"/>
              <w:bottom w:val="single" w:sz="8" w:space="0" w:color="152935"/>
              <w:right w:val="nil"/>
            </w:tcBorders>
            <w:shd w:val="clear" w:color="auto" w:fill="FFFFFF"/>
          </w:tcPr>
          <w:p w14:paraId="688BF0E0" w14:textId="6FE5A5AF" w:rsidR="000E6F7E" w:rsidRPr="000E6F7E" w:rsidRDefault="000E6F7E" w:rsidP="000E6F7E">
            <w:pPr>
              <w:spacing w:after="0" w:line="240" w:lineRule="auto"/>
              <w:jc w:val="both"/>
            </w:pPr>
            <w:r w:rsidRPr="000E6F7E">
              <w:t>.01</w:t>
            </w:r>
            <w:r w:rsidR="000F743C">
              <w:t>6</w:t>
            </w:r>
          </w:p>
        </w:tc>
      </w:tr>
      <w:tr w:rsidR="000E6F7E" w:rsidRPr="000E6F7E" w14:paraId="2163DF96" w14:textId="77777777">
        <w:tblPrEx>
          <w:tblCellMar>
            <w:top w:w="0" w:type="dxa"/>
            <w:bottom w:w="0" w:type="dxa"/>
          </w:tblCellMar>
        </w:tblPrEx>
        <w:trPr>
          <w:cantSplit/>
        </w:trPr>
        <w:tc>
          <w:tcPr>
            <w:tcW w:w="8618" w:type="dxa"/>
            <w:gridSpan w:val="7"/>
            <w:tcBorders>
              <w:top w:val="nil"/>
              <w:left w:val="nil"/>
              <w:bottom w:val="nil"/>
              <w:right w:val="nil"/>
            </w:tcBorders>
            <w:shd w:val="clear" w:color="auto" w:fill="FFFFFF"/>
          </w:tcPr>
          <w:p w14:paraId="5839183E" w14:textId="77777777" w:rsidR="000E6F7E" w:rsidRPr="000E6F7E" w:rsidRDefault="000E6F7E" w:rsidP="000E6F7E">
            <w:pPr>
              <w:spacing w:after="0" w:line="240" w:lineRule="auto"/>
              <w:jc w:val="both"/>
            </w:pPr>
            <w:r w:rsidRPr="000E6F7E">
              <w:t>a. Lilliefors Significance Correction</w:t>
            </w:r>
          </w:p>
        </w:tc>
      </w:tr>
    </w:tbl>
    <w:p w14:paraId="28C6484F" w14:textId="77777777" w:rsidR="008361A3" w:rsidRDefault="008361A3" w:rsidP="003F6E27">
      <w:pPr>
        <w:spacing w:after="0" w:line="240" w:lineRule="auto"/>
        <w:jc w:val="both"/>
      </w:pPr>
    </w:p>
    <w:p w14:paraId="5D6C8FFD" w14:textId="77777777" w:rsidR="008361A3" w:rsidRPr="008361A3" w:rsidRDefault="008361A3" w:rsidP="008361A3">
      <w:pPr>
        <w:spacing w:after="0" w:line="240" w:lineRule="auto"/>
        <w:jc w:val="both"/>
        <w:rPr>
          <w:b/>
          <w:bCs/>
        </w:rPr>
      </w:pPr>
      <w:r w:rsidRPr="008361A3">
        <w:rPr>
          <w:b/>
          <w:bCs/>
        </w:rPr>
        <w:t>Hipotesis:</w:t>
      </w:r>
    </w:p>
    <w:p w14:paraId="28DCD7CB" w14:textId="0D045245" w:rsidR="008361A3" w:rsidRPr="008361A3" w:rsidRDefault="00000000" w:rsidP="008361A3">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~N(0,</m:t>
        </m:r>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oMath>
      <w:r w:rsidR="008361A3" w:rsidRPr="008361A3">
        <w:t xml:space="preserve"> Galat berdistribusi normal</w:t>
      </w:r>
    </w:p>
    <w:p w14:paraId="3B4F5C64" w14:textId="761FC25F" w:rsidR="008361A3" w:rsidRPr="008361A3" w:rsidRDefault="00000000" w:rsidP="008361A3">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≁N(0,</m:t>
        </m:r>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oMath>
      <w:r w:rsidR="008361A3" w:rsidRPr="008361A3">
        <w:t xml:space="preserve"> Galat tidak berdistribusi normal</w:t>
      </w:r>
    </w:p>
    <w:p w14:paraId="6E983367" w14:textId="77777777" w:rsidR="008361A3" w:rsidRPr="008361A3" w:rsidRDefault="008361A3" w:rsidP="008361A3">
      <w:pPr>
        <w:spacing w:after="0" w:line="240" w:lineRule="auto"/>
        <w:jc w:val="both"/>
      </w:pPr>
    </w:p>
    <w:p w14:paraId="5FF8F6C5" w14:textId="77777777" w:rsidR="008361A3" w:rsidRPr="008361A3" w:rsidRDefault="008361A3" w:rsidP="008361A3">
      <w:pPr>
        <w:spacing w:after="0" w:line="240" w:lineRule="auto"/>
        <w:jc w:val="both"/>
        <w:rPr>
          <w:b/>
          <w:bCs/>
        </w:rPr>
      </w:pPr>
      <w:r w:rsidRPr="008361A3">
        <w:rPr>
          <w:b/>
          <w:bCs/>
        </w:rPr>
        <w:t>Keputusan:</w:t>
      </w:r>
    </w:p>
    <w:p w14:paraId="730BA5F2" w14:textId="52EE1D97" w:rsidR="008361A3" w:rsidRPr="008361A3" w:rsidRDefault="008361A3" w:rsidP="00C07C47">
      <w:pPr>
        <w:spacing w:after="0" w:line="240" w:lineRule="auto"/>
        <w:ind w:firstLine="567"/>
        <w:jc w:val="both"/>
      </w:pPr>
      <w:r w:rsidRPr="008361A3">
        <w:t>Berdasarkan hasil uji normalitas residual dengan metode Kolmogorov-Smirnov, diperoleh nilai signifikansi (Sig.) sebesar 0,</w:t>
      </w:r>
      <w:r w:rsidR="000F743C">
        <w:t>200</w:t>
      </w:r>
      <w:r w:rsidRPr="008361A3">
        <w:t xml:space="preserve"> dengan statistik uji sebesar 0,</w:t>
      </w:r>
      <w:r w:rsidR="000E6F7E">
        <w:t>0</w:t>
      </w:r>
      <w:r w:rsidR="000F743C">
        <w:t>71</w:t>
      </w:r>
      <w:r w:rsidRPr="008361A3">
        <w:t xml:space="preserve">. Karena nilai signifikansi ini </w:t>
      </w:r>
      <w:r w:rsidR="000E6F7E">
        <w:t>lebih besar</w:t>
      </w:r>
      <w:r w:rsidRPr="008361A3">
        <w:t xml:space="preserve"> 0,05, maka dapat disimpulkan bahwa residual berdistribusi normal secara statistik. Uji Kolmogorov-Smirnov dipilih karena jumlah sampel dalam penelitian ini lebih dari 50, sehingga memberikan hasil yang lebih relevan dibandingkan Shapiro-Wilk.</w:t>
      </w:r>
    </w:p>
    <w:p w14:paraId="37A64AA1" w14:textId="77777777" w:rsidR="008361A3" w:rsidRDefault="008361A3" w:rsidP="003F6E27">
      <w:pPr>
        <w:spacing w:after="0" w:line="240" w:lineRule="auto"/>
        <w:jc w:val="both"/>
      </w:pPr>
    </w:p>
    <w:p w14:paraId="1FA13987" w14:textId="05705D20" w:rsidR="000F743C" w:rsidRPr="00B605F4" w:rsidRDefault="008361A3" w:rsidP="00B605F4">
      <w:pPr>
        <w:pStyle w:val="ListParagraph"/>
        <w:numPr>
          <w:ilvl w:val="0"/>
          <w:numId w:val="1"/>
        </w:numPr>
        <w:spacing w:after="0" w:line="240" w:lineRule="auto"/>
        <w:ind w:left="426"/>
        <w:rPr>
          <w:b/>
          <w:bCs/>
        </w:rPr>
      </w:pPr>
      <w:r>
        <w:rPr>
          <w:b/>
          <w:bCs/>
        </w:rPr>
        <w:t>Uji Asumsi Homoskedastisitas Residual</w:t>
      </w:r>
    </w:p>
    <w:tbl>
      <w:tblPr>
        <w:tblW w:w="87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768"/>
        <w:gridCol w:w="1338"/>
        <w:gridCol w:w="1338"/>
        <w:gridCol w:w="1476"/>
        <w:gridCol w:w="1030"/>
        <w:gridCol w:w="1030"/>
      </w:tblGrid>
      <w:tr w:rsidR="000F743C" w:rsidRPr="000F743C" w14:paraId="3DE20DCE" w14:textId="77777777">
        <w:tblPrEx>
          <w:tblCellMar>
            <w:top w:w="0" w:type="dxa"/>
            <w:bottom w:w="0" w:type="dxa"/>
          </w:tblCellMar>
        </w:tblPrEx>
        <w:trPr>
          <w:cantSplit/>
        </w:trPr>
        <w:tc>
          <w:tcPr>
            <w:tcW w:w="8711" w:type="dxa"/>
            <w:gridSpan w:val="7"/>
            <w:tcBorders>
              <w:top w:val="nil"/>
              <w:left w:val="nil"/>
              <w:bottom w:val="nil"/>
              <w:right w:val="nil"/>
            </w:tcBorders>
            <w:shd w:val="clear" w:color="auto" w:fill="FFFFFF"/>
            <w:vAlign w:val="center"/>
          </w:tcPr>
          <w:p w14:paraId="0728A8D8" w14:textId="77777777" w:rsidR="000F743C" w:rsidRPr="000F743C" w:rsidRDefault="000F743C" w:rsidP="000F743C">
            <w:pPr>
              <w:autoSpaceDE w:val="0"/>
              <w:autoSpaceDN w:val="0"/>
              <w:adjustRightInd w:val="0"/>
              <w:spacing w:after="0" w:line="320" w:lineRule="atLeast"/>
              <w:ind w:left="60" w:right="60"/>
              <w:jc w:val="center"/>
              <w:rPr>
                <w:rFonts w:ascii="Arial" w:hAnsi="Arial" w:cs="Arial"/>
                <w:color w:val="010205"/>
                <w:kern w:val="0"/>
                <w:sz w:val="22"/>
                <w:szCs w:val="22"/>
              </w:rPr>
            </w:pPr>
            <w:r w:rsidRPr="000F743C">
              <w:rPr>
                <w:rFonts w:ascii="Arial" w:hAnsi="Arial" w:cs="Arial"/>
                <w:b/>
                <w:bCs/>
                <w:color w:val="010205"/>
                <w:kern w:val="0"/>
                <w:sz w:val="22"/>
                <w:szCs w:val="22"/>
              </w:rPr>
              <w:t>Coefficients</w:t>
            </w:r>
            <w:r w:rsidRPr="000F743C">
              <w:rPr>
                <w:rFonts w:ascii="Arial" w:hAnsi="Arial" w:cs="Arial"/>
                <w:b/>
                <w:bCs/>
                <w:color w:val="010205"/>
                <w:kern w:val="0"/>
                <w:sz w:val="22"/>
                <w:szCs w:val="22"/>
                <w:vertAlign w:val="superscript"/>
              </w:rPr>
              <w:t>a</w:t>
            </w:r>
          </w:p>
        </w:tc>
      </w:tr>
      <w:tr w:rsidR="000F743C" w:rsidRPr="000F743C" w14:paraId="5B9497DB" w14:textId="77777777">
        <w:tblPrEx>
          <w:tblCellMar>
            <w:top w:w="0" w:type="dxa"/>
            <w:bottom w:w="0" w:type="dxa"/>
          </w:tblCellMar>
        </w:tblPrEx>
        <w:trPr>
          <w:cantSplit/>
        </w:trPr>
        <w:tc>
          <w:tcPr>
            <w:tcW w:w="2504" w:type="dxa"/>
            <w:gridSpan w:val="2"/>
            <w:vMerge w:val="restart"/>
            <w:tcBorders>
              <w:top w:val="nil"/>
              <w:left w:val="nil"/>
              <w:bottom w:val="nil"/>
              <w:right w:val="nil"/>
            </w:tcBorders>
            <w:shd w:val="clear" w:color="auto" w:fill="FFFFFF"/>
            <w:vAlign w:val="bottom"/>
          </w:tcPr>
          <w:p w14:paraId="24387F8A" w14:textId="77777777" w:rsidR="000F743C" w:rsidRPr="000F743C" w:rsidRDefault="000F743C" w:rsidP="000F743C">
            <w:pPr>
              <w:autoSpaceDE w:val="0"/>
              <w:autoSpaceDN w:val="0"/>
              <w:adjustRightInd w:val="0"/>
              <w:spacing w:after="0" w:line="320" w:lineRule="atLeast"/>
              <w:ind w:left="60" w:right="60"/>
              <w:rPr>
                <w:rFonts w:ascii="Arial" w:hAnsi="Arial" w:cs="Arial"/>
                <w:color w:val="264A60"/>
                <w:kern w:val="0"/>
                <w:sz w:val="18"/>
                <w:szCs w:val="18"/>
              </w:rPr>
            </w:pPr>
            <w:r w:rsidRPr="000F743C">
              <w:rPr>
                <w:rFonts w:ascii="Arial" w:hAnsi="Arial" w:cs="Arial"/>
                <w:color w:val="264A60"/>
                <w:kern w:val="0"/>
                <w:sz w:val="18"/>
                <w:szCs w:val="18"/>
              </w:rPr>
              <w:t>Model</w:t>
            </w:r>
          </w:p>
        </w:tc>
        <w:tc>
          <w:tcPr>
            <w:tcW w:w="2674" w:type="dxa"/>
            <w:gridSpan w:val="2"/>
            <w:tcBorders>
              <w:top w:val="nil"/>
              <w:left w:val="nil"/>
              <w:bottom w:val="nil"/>
              <w:right w:val="single" w:sz="8" w:space="0" w:color="E0E0E0"/>
            </w:tcBorders>
            <w:shd w:val="clear" w:color="auto" w:fill="FFFFFF"/>
            <w:vAlign w:val="bottom"/>
          </w:tcPr>
          <w:p w14:paraId="26819399" w14:textId="77777777" w:rsidR="000F743C" w:rsidRPr="000F743C" w:rsidRDefault="000F743C" w:rsidP="000F743C">
            <w:pPr>
              <w:autoSpaceDE w:val="0"/>
              <w:autoSpaceDN w:val="0"/>
              <w:adjustRightInd w:val="0"/>
              <w:spacing w:after="0" w:line="320" w:lineRule="atLeast"/>
              <w:ind w:left="60" w:right="60"/>
              <w:jc w:val="center"/>
              <w:rPr>
                <w:rFonts w:ascii="Arial" w:hAnsi="Arial" w:cs="Arial"/>
                <w:color w:val="264A60"/>
                <w:kern w:val="0"/>
                <w:sz w:val="18"/>
                <w:szCs w:val="18"/>
              </w:rPr>
            </w:pPr>
            <w:r w:rsidRPr="000F743C">
              <w:rPr>
                <w:rFonts w:ascii="Arial" w:hAnsi="Arial" w:cs="Arial"/>
                <w:color w:val="264A60"/>
                <w:kern w:val="0"/>
                <w:sz w:val="18"/>
                <w:szCs w:val="18"/>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54080C7A" w14:textId="77777777" w:rsidR="000F743C" w:rsidRPr="000F743C" w:rsidRDefault="000F743C" w:rsidP="000F743C">
            <w:pPr>
              <w:autoSpaceDE w:val="0"/>
              <w:autoSpaceDN w:val="0"/>
              <w:adjustRightInd w:val="0"/>
              <w:spacing w:after="0" w:line="320" w:lineRule="atLeast"/>
              <w:ind w:left="60" w:right="60"/>
              <w:jc w:val="center"/>
              <w:rPr>
                <w:rFonts w:ascii="Arial" w:hAnsi="Arial" w:cs="Arial"/>
                <w:color w:val="264A60"/>
                <w:kern w:val="0"/>
                <w:sz w:val="18"/>
                <w:szCs w:val="18"/>
              </w:rPr>
            </w:pPr>
            <w:r w:rsidRPr="000F743C">
              <w:rPr>
                <w:rFonts w:ascii="Arial" w:hAnsi="Arial" w:cs="Arial"/>
                <w:color w:val="264A60"/>
                <w:kern w:val="0"/>
                <w:sz w:val="18"/>
                <w:szCs w:val="18"/>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53D3917D" w14:textId="77777777" w:rsidR="000F743C" w:rsidRPr="000F743C" w:rsidRDefault="000F743C" w:rsidP="000F743C">
            <w:pPr>
              <w:autoSpaceDE w:val="0"/>
              <w:autoSpaceDN w:val="0"/>
              <w:adjustRightInd w:val="0"/>
              <w:spacing w:after="0" w:line="320" w:lineRule="atLeast"/>
              <w:ind w:left="60" w:right="60"/>
              <w:jc w:val="center"/>
              <w:rPr>
                <w:rFonts w:ascii="Arial" w:hAnsi="Arial" w:cs="Arial"/>
                <w:color w:val="264A60"/>
                <w:kern w:val="0"/>
                <w:sz w:val="18"/>
                <w:szCs w:val="18"/>
              </w:rPr>
            </w:pPr>
            <w:r w:rsidRPr="000F743C">
              <w:rPr>
                <w:rFonts w:ascii="Arial" w:hAnsi="Arial" w:cs="Arial"/>
                <w:color w:val="264A60"/>
                <w:kern w:val="0"/>
                <w:sz w:val="18"/>
                <w:szCs w:val="18"/>
              </w:rPr>
              <w:t>t</w:t>
            </w:r>
          </w:p>
        </w:tc>
        <w:tc>
          <w:tcPr>
            <w:tcW w:w="1029" w:type="dxa"/>
            <w:vMerge w:val="restart"/>
            <w:tcBorders>
              <w:top w:val="nil"/>
              <w:left w:val="single" w:sz="8" w:space="0" w:color="E0E0E0"/>
              <w:bottom w:val="nil"/>
              <w:right w:val="nil"/>
            </w:tcBorders>
            <w:shd w:val="clear" w:color="auto" w:fill="FFFFFF"/>
            <w:vAlign w:val="bottom"/>
          </w:tcPr>
          <w:p w14:paraId="76815B33" w14:textId="77777777" w:rsidR="000F743C" w:rsidRPr="000F743C" w:rsidRDefault="000F743C" w:rsidP="000F743C">
            <w:pPr>
              <w:autoSpaceDE w:val="0"/>
              <w:autoSpaceDN w:val="0"/>
              <w:adjustRightInd w:val="0"/>
              <w:spacing w:after="0" w:line="320" w:lineRule="atLeast"/>
              <w:ind w:left="60" w:right="60"/>
              <w:jc w:val="center"/>
              <w:rPr>
                <w:rFonts w:ascii="Arial" w:hAnsi="Arial" w:cs="Arial"/>
                <w:color w:val="264A60"/>
                <w:kern w:val="0"/>
                <w:sz w:val="18"/>
                <w:szCs w:val="18"/>
              </w:rPr>
            </w:pPr>
            <w:r w:rsidRPr="000F743C">
              <w:rPr>
                <w:rFonts w:ascii="Arial" w:hAnsi="Arial" w:cs="Arial"/>
                <w:color w:val="264A60"/>
                <w:kern w:val="0"/>
                <w:sz w:val="18"/>
                <w:szCs w:val="18"/>
              </w:rPr>
              <w:t>Sig.</w:t>
            </w:r>
          </w:p>
        </w:tc>
      </w:tr>
      <w:tr w:rsidR="000F743C" w:rsidRPr="000F743C" w14:paraId="06ABA81E" w14:textId="77777777">
        <w:tblPrEx>
          <w:tblCellMar>
            <w:top w:w="0" w:type="dxa"/>
            <w:bottom w:w="0" w:type="dxa"/>
          </w:tblCellMar>
        </w:tblPrEx>
        <w:trPr>
          <w:cantSplit/>
        </w:trPr>
        <w:tc>
          <w:tcPr>
            <w:tcW w:w="2504" w:type="dxa"/>
            <w:gridSpan w:val="2"/>
            <w:vMerge/>
            <w:tcBorders>
              <w:top w:val="nil"/>
              <w:left w:val="nil"/>
              <w:bottom w:val="nil"/>
              <w:right w:val="nil"/>
            </w:tcBorders>
            <w:shd w:val="clear" w:color="auto" w:fill="FFFFFF"/>
            <w:vAlign w:val="bottom"/>
          </w:tcPr>
          <w:p w14:paraId="6E928EC9" w14:textId="77777777" w:rsidR="000F743C" w:rsidRPr="000F743C" w:rsidRDefault="000F743C" w:rsidP="000F743C">
            <w:pPr>
              <w:autoSpaceDE w:val="0"/>
              <w:autoSpaceDN w:val="0"/>
              <w:adjustRightInd w:val="0"/>
              <w:spacing w:after="0" w:line="240" w:lineRule="auto"/>
              <w:rPr>
                <w:rFonts w:ascii="Arial" w:hAnsi="Arial" w:cs="Arial"/>
                <w:color w:val="264A60"/>
                <w:kern w:val="0"/>
                <w:sz w:val="18"/>
                <w:szCs w:val="18"/>
              </w:rPr>
            </w:pPr>
          </w:p>
        </w:tc>
        <w:tc>
          <w:tcPr>
            <w:tcW w:w="1337" w:type="dxa"/>
            <w:tcBorders>
              <w:top w:val="nil"/>
              <w:left w:val="nil"/>
              <w:bottom w:val="single" w:sz="8" w:space="0" w:color="152935"/>
              <w:right w:val="single" w:sz="8" w:space="0" w:color="E0E0E0"/>
            </w:tcBorders>
            <w:shd w:val="clear" w:color="auto" w:fill="FFFFFF"/>
            <w:vAlign w:val="bottom"/>
          </w:tcPr>
          <w:p w14:paraId="077CBA3F" w14:textId="77777777" w:rsidR="000F743C" w:rsidRPr="000F743C" w:rsidRDefault="000F743C" w:rsidP="000F743C">
            <w:pPr>
              <w:autoSpaceDE w:val="0"/>
              <w:autoSpaceDN w:val="0"/>
              <w:adjustRightInd w:val="0"/>
              <w:spacing w:after="0" w:line="320" w:lineRule="atLeast"/>
              <w:ind w:left="60" w:right="60"/>
              <w:jc w:val="center"/>
              <w:rPr>
                <w:rFonts w:ascii="Arial" w:hAnsi="Arial" w:cs="Arial"/>
                <w:color w:val="264A60"/>
                <w:kern w:val="0"/>
                <w:sz w:val="18"/>
                <w:szCs w:val="18"/>
              </w:rPr>
            </w:pPr>
            <w:r w:rsidRPr="000F743C">
              <w:rPr>
                <w:rFonts w:ascii="Arial" w:hAnsi="Arial" w:cs="Arial"/>
                <w:color w:val="264A60"/>
                <w:kern w:val="0"/>
                <w:sz w:val="18"/>
                <w:szCs w:val="18"/>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5701B4DD" w14:textId="77777777" w:rsidR="000F743C" w:rsidRPr="000F743C" w:rsidRDefault="000F743C" w:rsidP="000F743C">
            <w:pPr>
              <w:autoSpaceDE w:val="0"/>
              <w:autoSpaceDN w:val="0"/>
              <w:adjustRightInd w:val="0"/>
              <w:spacing w:after="0" w:line="320" w:lineRule="atLeast"/>
              <w:ind w:left="60" w:right="60"/>
              <w:jc w:val="center"/>
              <w:rPr>
                <w:rFonts w:ascii="Arial" w:hAnsi="Arial" w:cs="Arial"/>
                <w:color w:val="264A60"/>
                <w:kern w:val="0"/>
                <w:sz w:val="18"/>
                <w:szCs w:val="18"/>
              </w:rPr>
            </w:pPr>
            <w:r w:rsidRPr="000F743C">
              <w:rPr>
                <w:rFonts w:ascii="Arial" w:hAnsi="Arial" w:cs="Arial"/>
                <w:color w:val="264A60"/>
                <w:kern w:val="0"/>
                <w:sz w:val="18"/>
                <w:szCs w:val="18"/>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7784620A" w14:textId="77777777" w:rsidR="000F743C" w:rsidRPr="000F743C" w:rsidRDefault="000F743C" w:rsidP="000F743C">
            <w:pPr>
              <w:autoSpaceDE w:val="0"/>
              <w:autoSpaceDN w:val="0"/>
              <w:adjustRightInd w:val="0"/>
              <w:spacing w:after="0" w:line="320" w:lineRule="atLeast"/>
              <w:ind w:left="60" w:right="60"/>
              <w:jc w:val="center"/>
              <w:rPr>
                <w:rFonts w:ascii="Arial" w:hAnsi="Arial" w:cs="Arial"/>
                <w:color w:val="264A60"/>
                <w:kern w:val="0"/>
                <w:sz w:val="18"/>
                <w:szCs w:val="18"/>
              </w:rPr>
            </w:pPr>
            <w:r w:rsidRPr="000F743C">
              <w:rPr>
                <w:rFonts w:ascii="Arial" w:hAnsi="Arial" w:cs="Arial"/>
                <w:color w:val="264A60"/>
                <w:kern w:val="0"/>
                <w:sz w:val="18"/>
                <w:szCs w:val="18"/>
              </w:rPr>
              <w:t>Beta</w:t>
            </w:r>
          </w:p>
        </w:tc>
        <w:tc>
          <w:tcPr>
            <w:tcW w:w="1029" w:type="dxa"/>
            <w:vMerge/>
            <w:tcBorders>
              <w:top w:val="nil"/>
              <w:left w:val="single" w:sz="8" w:space="0" w:color="E0E0E0"/>
              <w:bottom w:val="nil"/>
              <w:right w:val="single" w:sz="8" w:space="0" w:color="E0E0E0"/>
            </w:tcBorders>
            <w:shd w:val="clear" w:color="auto" w:fill="FFFFFF"/>
            <w:vAlign w:val="bottom"/>
          </w:tcPr>
          <w:p w14:paraId="2CB21F15" w14:textId="77777777" w:rsidR="000F743C" w:rsidRPr="000F743C" w:rsidRDefault="000F743C" w:rsidP="000F743C">
            <w:pPr>
              <w:autoSpaceDE w:val="0"/>
              <w:autoSpaceDN w:val="0"/>
              <w:adjustRightInd w:val="0"/>
              <w:spacing w:after="0" w:line="240" w:lineRule="auto"/>
              <w:rPr>
                <w:rFonts w:ascii="Arial" w:hAnsi="Arial" w:cs="Arial"/>
                <w:color w:val="264A60"/>
                <w:kern w:val="0"/>
                <w:sz w:val="18"/>
                <w:szCs w:val="18"/>
              </w:rPr>
            </w:pPr>
          </w:p>
        </w:tc>
        <w:tc>
          <w:tcPr>
            <w:tcW w:w="1029" w:type="dxa"/>
            <w:vMerge/>
            <w:tcBorders>
              <w:top w:val="nil"/>
              <w:left w:val="single" w:sz="8" w:space="0" w:color="E0E0E0"/>
              <w:bottom w:val="nil"/>
              <w:right w:val="nil"/>
            </w:tcBorders>
            <w:shd w:val="clear" w:color="auto" w:fill="FFFFFF"/>
            <w:vAlign w:val="bottom"/>
          </w:tcPr>
          <w:p w14:paraId="485F2F70" w14:textId="77777777" w:rsidR="000F743C" w:rsidRPr="000F743C" w:rsidRDefault="000F743C" w:rsidP="000F743C">
            <w:pPr>
              <w:autoSpaceDE w:val="0"/>
              <w:autoSpaceDN w:val="0"/>
              <w:adjustRightInd w:val="0"/>
              <w:spacing w:after="0" w:line="240" w:lineRule="auto"/>
              <w:rPr>
                <w:rFonts w:ascii="Arial" w:hAnsi="Arial" w:cs="Arial"/>
                <w:color w:val="264A60"/>
                <w:kern w:val="0"/>
                <w:sz w:val="18"/>
                <w:szCs w:val="18"/>
              </w:rPr>
            </w:pPr>
          </w:p>
        </w:tc>
      </w:tr>
      <w:tr w:rsidR="000F743C" w:rsidRPr="000F743C" w14:paraId="600E6ECC" w14:textId="77777777">
        <w:tblPrEx>
          <w:tblCellMar>
            <w:top w:w="0" w:type="dxa"/>
            <w:bottom w:w="0" w:type="dxa"/>
          </w:tblCellMar>
        </w:tblPrEx>
        <w:trPr>
          <w:cantSplit/>
        </w:trPr>
        <w:tc>
          <w:tcPr>
            <w:tcW w:w="737" w:type="dxa"/>
            <w:vMerge w:val="restart"/>
            <w:tcBorders>
              <w:top w:val="single" w:sz="8" w:space="0" w:color="152935"/>
              <w:left w:val="nil"/>
              <w:bottom w:val="single" w:sz="8" w:space="0" w:color="152935"/>
              <w:right w:val="nil"/>
            </w:tcBorders>
            <w:shd w:val="clear" w:color="auto" w:fill="E0E0E0"/>
          </w:tcPr>
          <w:p w14:paraId="025D44DE" w14:textId="77777777" w:rsidR="000F743C" w:rsidRPr="000F743C" w:rsidRDefault="000F743C" w:rsidP="000F743C">
            <w:pPr>
              <w:autoSpaceDE w:val="0"/>
              <w:autoSpaceDN w:val="0"/>
              <w:adjustRightInd w:val="0"/>
              <w:spacing w:after="0" w:line="320" w:lineRule="atLeast"/>
              <w:ind w:left="60" w:right="60"/>
              <w:rPr>
                <w:rFonts w:ascii="Arial" w:hAnsi="Arial" w:cs="Arial"/>
                <w:color w:val="264A60"/>
                <w:kern w:val="0"/>
                <w:sz w:val="18"/>
                <w:szCs w:val="18"/>
              </w:rPr>
            </w:pPr>
            <w:r w:rsidRPr="000F743C">
              <w:rPr>
                <w:rFonts w:ascii="Arial" w:hAnsi="Arial" w:cs="Arial"/>
                <w:color w:val="264A60"/>
                <w:kern w:val="0"/>
                <w:sz w:val="18"/>
                <w:szCs w:val="18"/>
              </w:rPr>
              <w:t>1</w:t>
            </w:r>
          </w:p>
        </w:tc>
        <w:tc>
          <w:tcPr>
            <w:tcW w:w="1767" w:type="dxa"/>
            <w:tcBorders>
              <w:top w:val="single" w:sz="8" w:space="0" w:color="152935"/>
              <w:left w:val="nil"/>
              <w:bottom w:val="single" w:sz="8" w:space="0" w:color="AEAEAE"/>
              <w:right w:val="nil"/>
            </w:tcBorders>
            <w:shd w:val="clear" w:color="auto" w:fill="E0E0E0"/>
          </w:tcPr>
          <w:p w14:paraId="4F27B471" w14:textId="77777777" w:rsidR="000F743C" w:rsidRPr="000F743C" w:rsidRDefault="000F743C" w:rsidP="000F743C">
            <w:pPr>
              <w:autoSpaceDE w:val="0"/>
              <w:autoSpaceDN w:val="0"/>
              <w:adjustRightInd w:val="0"/>
              <w:spacing w:after="0" w:line="320" w:lineRule="atLeast"/>
              <w:ind w:left="60" w:right="60"/>
              <w:rPr>
                <w:rFonts w:ascii="Arial" w:hAnsi="Arial" w:cs="Arial"/>
                <w:color w:val="264A60"/>
                <w:kern w:val="0"/>
                <w:sz w:val="18"/>
                <w:szCs w:val="18"/>
              </w:rPr>
            </w:pPr>
            <w:r w:rsidRPr="000F743C">
              <w:rPr>
                <w:rFonts w:ascii="Arial" w:hAnsi="Arial" w:cs="Arial"/>
                <w:color w:val="264A60"/>
                <w:kern w:val="0"/>
                <w:sz w:val="18"/>
                <w:szCs w:val="18"/>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41422AF2"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.135</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227652DE"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.061</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3055D708" w14:textId="77777777" w:rsidR="000F743C" w:rsidRPr="000F743C" w:rsidRDefault="000F743C" w:rsidP="000F743C">
            <w:pPr>
              <w:autoSpaceDE w:val="0"/>
              <w:autoSpaceDN w:val="0"/>
              <w:adjustRightInd w:val="0"/>
              <w:spacing w:after="0" w:line="240" w:lineRule="auto"/>
              <w:rPr>
                <w:rFonts w:ascii="Times New Roman" w:hAnsi="Times New Roman" w:cs="Times New Roman"/>
                <w:kern w:val="0"/>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68271336"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2.219</w:t>
            </w:r>
          </w:p>
        </w:tc>
        <w:tc>
          <w:tcPr>
            <w:tcW w:w="1029" w:type="dxa"/>
            <w:tcBorders>
              <w:top w:val="single" w:sz="8" w:space="0" w:color="152935"/>
              <w:left w:val="single" w:sz="8" w:space="0" w:color="E0E0E0"/>
              <w:bottom w:val="single" w:sz="8" w:space="0" w:color="AEAEAE"/>
              <w:right w:val="nil"/>
            </w:tcBorders>
            <w:shd w:val="clear" w:color="auto" w:fill="FFFFFF"/>
          </w:tcPr>
          <w:p w14:paraId="3E18FF7F"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.029</w:t>
            </w:r>
          </w:p>
        </w:tc>
      </w:tr>
      <w:tr w:rsidR="000F743C" w:rsidRPr="000F743C" w14:paraId="6CDFA17E"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24BD62C6" w14:textId="77777777" w:rsidR="000F743C" w:rsidRPr="000F743C" w:rsidRDefault="000F743C" w:rsidP="000F743C">
            <w:pPr>
              <w:autoSpaceDE w:val="0"/>
              <w:autoSpaceDN w:val="0"/>
              <w:adjustRightInd w:val="0"/>
              <w:spacing w:after="0" w:line="240" w:lineRule="auto"/>
              <w:rPr>
                <w:rFonts w:ascii="Arial" w:hAnsi="Arial" w:cs="Arial"/>
                <w:color w:val="010205"/>
                <w:kern w:val="0"/>
                <w:sz w:val="18"/>
                <w:szCs w:val="18"/>
              </w:rPr>
            </w:pPr>
          </w:p>
        </w:tc>
        <w:tc>
          <w:tcPr>
            <w:tcW w:w="1767" w:type="dxa"/>
            <w:tcBorders>
              <w:top w:val="single" w:sz="8" w:space="0" w:color="AEAEAE"/>
              <w:left w:val="nil"/>
              <w:bottom w:val="single" w:sz="8" w:space="0" w:color="AEAEAE"/>
              <w:right w:val="nil"/>
            </w:tcBorders>
            <w:shd w:val="clear" w:color="auto" w:fill="E0E0E0"/>
          </w:tcPr>
          <w:p w14:paraId="10831788" w14:textId="77777777" w:rsidR="000F743C" w:rsidRPr="000F743C" w:rsidRDefault="000F743C" w:rsidP="000F743C">
            <w:pPr>
              <w:autoSpaceDE w:val="0"/>
              <w:autoSpaceDN w:val="0"/>
              <w:adjustRightInd w:val="0"/>
              <w:spacing w:after="0" w:line="320" w:lineRule="atLeast"/>
              <w:ind w:left="60" w:right="60"/>
              <w:rPr>
                <w:rFonts w:ascii="Arial" w:hAnsi="Arial" w:cs="Arial"/>
                <w:color w:val="264A60"/>
                <w:kern w:val="0"/>
                <w:sz w:val="18"/>
                <w:szCs w:val="18"/>
              </w:rPr>
            </w:pPr>
            <w:r w:rsidRPr="000F743C">
              <w:rPr>
                <w:rFonts w:ascii="Arial" w:hAnsi="Arial" w:cs="Arial"/>
                <w:color w:val="264A60"/>
                <w:kern w:val="0"/>
                <w:sz w:val="18"/>
                <w:szCs w:val="18"/>
              </w:rPr>
              <w:t>Proper</w:t>
            </w:r>
          </w:p>
        </w:tc>
        <w:tc>
          <w:tcPr>
            <w:tcW w:w="1337" w:type="dxa"/>
            <w:tcBorders>
              <w:top w:val="single" w:sz="8" w:space="0" w:color="AEAEAE"/>
              <w:left w:val="nil"/>
              <w:bottom w:val="single" w:sz="8" w:space="0" w:color="AEAEAE"/>
              <w:right w:val="single" w:sz="8" w:space="0" w:color="E0E0E0"/>
            </w:tcBorders>
            <w:shd w:val="clear" w:color="auto" w:fill="FFFFFF"/>
          </w:tcPr>
          <w:p w14:paraId="102A6878"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-.016</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45F66F94"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.009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A234C25"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-.167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72CF6F0"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-1.759</w:t>
            </w:r>
          </w:p>
        </w:tc>
        <w:tc>
          <w:tcPr>
            <w:tcW w:w="1029" w:type="dxa"/>
            <w:tcBorders>
              <w:top w:val="single" w:sz="8" w:space="0" w:color="AEAEAE"/>
              <w:left w:val="single" w:sz="8" w:space="0" w:color="E0E0E0"/>
              <w:bottom w:val="single" w:sz="8" w:space="0" w:color="AEAEAE"/>
              <w:right w:val="nil"/>
            </w:tcBorders>
            <w:shd w:val="clear" w:color="auto" w:fill="FFFFFF"/>
          </w:tcPr>
          <w:p w14:paraId="730A4AAC"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.081</w:t>
            </w:r>
          </w:p>
        </w:tc>
      </w:tr>
      <w:tr w:rsidR="000F743C" w:rsidRPr="000F743C" w14:paraId="35869B99"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5A434619" w14:textId="77777777" w:rsidR="000F743C" w:rsidRPr="000F743C" w:rsidRDefault="000F743C" w:rsidP="000F743C">
            <w:pPr>
              <w:autoSpaceDE w:val="0"/>
              <w:autoSpaceDN w:val="0"/>
              <w:adjustRightInd w:val="0"/>
              <w:spacing w:after="0" w:line="240" w:lineRule="auto"/>
              <w:rPr>
                <w:rFonts w:ascii="Arial" w:hAnsi="Arial" w:cs="Arial"/>
                <w:color w:val="010205"/>
                <w:kern w:val="0"/>
                <w:sz w:val="18"/>
                <w:szCs w:val="18"/>
              </w:rPr>
            </w:pPr>
          </w:p>
        </w:tc>
        <w:tc>
          <w:tcPr>
            <w:tcW w:w="1767" w:type="dxa"/>
            <w:tcBorders>
              <w:top w:val="single" w:sz="8" w:space="0" w:color="AEAEAE"/>
              <w:left w:val="nil"/>
              <w:bottom w:val="single" w:sz="8" w:space="0" w:color="AEAEAE"/>
              <w:right w:val="nil"/>
            </w:tcBorders>
            <w:shd w:val="clear" w:color="auto" w:fill="E0E0E0"/>
          </w:tcPr>
          <w:p w14:paraId="61E51980" w14:textId="77777777" w:rsidR="000F743C" w:rsidRPr="000F743C" w:rsidRDefault="000F743C" w:rsidP="000F743C">
            <w:pPr>
              <w:autoSpaceDE w:val="0"/>
              <w:autoSpaceDN w:val="0"/>
              <w:adjustRightInd w:val="0"/>
              <w:spacing w:after="0" w:line="320" w:lineRule="atLeast"/>
              <w:ind w:left="60" w:right="60"/>
              <w:rPr>
                <w:rFonts w:ascii="Arial" w:hAnsi="Arial" w:cs="Arial"/>
                <w:color w:val="264A60"/>
                <w:kern w:val="0"/>
                <w:sz w:val="18"/>
                <w:szCs w:val="18"/>
              </w:rPr>
            </w:pPr>
            <w:r w:rsidRPr="000F743C">
              <w:rPr>
                <w:rFonts w:ascii="Arial" w:hAnsi="Arial" w:cs="Arial"/>
                <w:color w:val="264A60"/>
                <w:kern w:val="0"/>
                <w:sz w:val="18"/>
                <w:szCs w:val="18"/>
              </w:rPr>
              <w:t>Nilai Perusahaan</w:t>
            </w:r>
          </w:p>
        </w:tc>
        <w:tc>
          <w:tcPr>
            <w:tcW w:w="1337" w:type="dxa"/>
            <w:tcBorders>
              <w:top w:val="single" w:sz="8" w:space="0" w:color="AEAEAE"/>
              <w:left w:val="nil"/>
              <w:bottom w:val="single" w:sz="8" w:space="0" w:color="AEAEAE"/>
              <w:right w:val="single" w:sz="8" w:space="0" w:color="E0E0E0"/>
            </w:tcBorders>
            <w:shd w:val="clear" w:color="auto" w:fill="FFFFFF"/>
          </w:tcPr>
          <w:p w14:paraId="2D103D56"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-6.197E-6</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630DCD0E"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.000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380707F"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-.078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1688CE2"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-.832</w:t>
            </w:r>
          </w:p>
        </w:tc>
        <w:tc>
          <w:tcPr>
            <w:tcW w:w="1029" w:type="dxa"/>
            <w:tcBorders>
              <w:top w:val="single" w:sz="8" w:space="0" w:color="AEAEAE"/>
              <w:left w:val="single" w:sz="8" w:space="0" w:color="E0E0E0"/>
              <w:bottom w:val="single" w:sz="8" w:space="0" w:color="AEAEAE"/>
              <w:right w:val="nil"/>
            </w:tcBorders>
            <w:shd w:val="clear" w:color="auto" w:fill="FFFFFF"/>
          </w:tcPr>
          <w:p w14:paraId="72F17E49"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.407</w:t>
            </w:r>
          </w:p>
        </w:tc>
      </w:tr>
      <w:tr w:rsidR="000F743C" w:rsidRPr="000F743C" w14:paraId="06F380F6"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080C17C6" w14:textId="77777777" w:rsidR="000F743C" w:rsidRPr="000F743C" w:rsidRDefault="000F743C" w:rsidP="000F743C">
            <w:pPr>
              <w:autoSpaceDE w:val="0"/>
              <w:autoSpaceDN w:val="0"/>
              <w:adjustRightInd w:val="0"/>
              <w:spacing w:after="0" w:line="240" w:lineRule="auto"/>
              <w:rPr>
                <w:rFonts w:ascii="Arial" w:hAnsi="Arial" w:cs="Arial"/>
                <w:color w:val="010205"/>
                <w:kern w:val="0"/>
                <w:sz w:val="18"/>
                <w:szCs w:val="18"/>
              </w:rPr>
            </w:pPr>
          </w:p>
        </w:tc>
        <w:tc>
          <w:tcPr>
            <w:tcW w:w="1767" w:type="dxa"/>
            <w:tcBorders>
              <w:top w:val="single" w:sz="8" w:space="0" w:color="AEAEAE"/>
              <w:left w:val="nil"/>
              <w:bottom w:val="single" w:sz="8" w:space="0" w:color="152935"/>
              <w:right w:val="nil"/>
            </w:tcBorders>
            <w:shd w:val="clear" w:color="auto" w:fill="E0E0E0"/>
          </w:tcPr>
          <w:p w14:paraId="52F8BC94" w14:textId="77777777" w:rsidR="000F743C" w:rsidRPr="000F743C" w:rsidRDefault="000F743C" w:rsidP="000F743C">
            <w:pPr>
              <w:autoSpaceDE w:val="0"/>
              <w:autoSpaceDN w:val="0"/>
              <w:adjustRightInd w:val="0"/>
              <w:spacing w:after="0" w:line="320" w:lineRule="atLeast"/>
              <w:ind w:left="60" w:right="60"/>
              <w:rPr>
                <w:rFonts w:ascii="Arial" w:hAnsi="Arial" w:cs="Arial"/>
                <w:color w:val="264A60"/>
                <w:kern w:val="0"/>
                <w:sz w:val="18"/>
                <w:szCs w:val="18"/>
              </w:rPr>
            </w:pPr>
            <w:r w:rsidRPr="000F743C">
              <w:rPr>
                <w:rFonts w:ascii="Arial" w:hAnsi="Arial" w:cs="Arial"/>
                <w:color w:val="264A60"/>
                <w:kern w:val="0"/>
                <w:sz w:val="18"/>
                <w:szCs w:val="18"/>
              </w:rPr>
              <w:t>CSR</w:t>
            </w:r>
          </w:p>
        </w:tc>
        <w:tc>
          <w:tcPr>
            <w:tcW w:w="1337" w:type="dxa"/>
            <w:tcBorders>
              <w:top w:val="single" w:sz="8" w:space="0" w:color="AEAEAE"/>
              <w:left w:val="nil"/>
              <w:bottom w:val="single" w:sz="8" w:space="0" w:color="152935"/>
              <w:right w:val="single" w:sz="8" w:space="0" w:color="E0E0E0"/>
            </w:tcBorders>
            <w:shd w:val="clear" w:color="auto" w:fill="FFFFFF"/>
          </w:tcPr>
          <w:p w14:paraId="2B6755B4"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.002</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364FAF5C"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.002</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2A073583"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.153</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719CBB4D"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1.604</w:t>
            </w:r>
          </w:p>
        </w:tc>
        <w:tc>
          <w:tcPr>
            <w:tcW w:w="1029" w:type="dxa"/>
            <w:tcBorders>
              <w:top w:val="single" w:sz="8" w:space="0" w:color="AEAEAE"/>
              <w:left w:val="single" w:sz="8" w:space="0" w:color="E0E0E0"/>
              <w:bottom w:val="single" w:sz="8" w:space="0" w:color="152935"/>
              <w:right w:val="nil"/>
            </w:tcBorders>
            <w:shd w:val="clear" w:color="auto" w:fill="FFFFFF"/>
          </w:tcPr>
          <w:p w14:paraId="24CA7B93" w14:textId="77777777" w:rsidR="000F743C" w:rsidRPr="000F743C" w:rsidRDefault="000F743C" w:rsidP="000F743C">
            <w:pPr>
              <w:autoSpaceDE w:val="0"/>
              <w:autoSpaceDN w:val="0"/>
              <w:adjustRightInd w:val="0"/>
              <w:spacing w:after="0" w:line="320" w:lineRule="atLeast"/>
              <w:ind w:left="60" w:right="60"/>
              <w:jc w:val="right"/>
              <w:rPr>
                <w:rFonts w:ascii="Arial" w:hAnsi="Arial" w:cs="Arial"/>
                <w:color w:val="010205"/>
                <w:kern w:val="0"/>
                <w:sz w:val="18"/>
                <w:szCs w:val="18"/>
              </w:rPr>
            </w:pPr>
            <w:r w:rsidRPr="000F743C">
              <w:rPr>
                <w:rFonts w:ascii="Arial" w:hAnsi="Arial" w:cs="Arial"/>
                <w:color w:val="010205"/>
                <w:kern w:val="0"/>
                <w:sz w:val="18"/>
                <w:szCs w:val="18"/>
              </w:rPr>
              <w:t>.112</w:t>
            </w:r>
          </w:p>
        </w:tc>
      </w:tr>
      <w:tr w:rsidR="000F743C" w:rsidRPr="000F743C" w14:paraId="10B431DD" w14:textId="77777777">
        <w:tblPrEx>
          <w:tblCellMar>
            <w:top w:w="0" w:type="dxa"/>
            <w:bottom w:w="0" w:type="dxa"/>
          </w:tblCellMar>
        </w:tblPrEx>
        <w:trPr>
          <w:cantSplit/>
        </w:trPr>
        <w:tc>
          <w:tcPr>
            <w:tcW w:w="8711" w:type="dxa"/>
            <w:gridSpan w:val="7"/>
            <w:tcBorders>
              <w:top w:val="nil"/>
              <w:left w:val="nil"/>
              <w:bottom w:val="nil"/>
              <w:right w:val="nil"/>
            </w:tcBorders>
            <w:shd w:val="clear" w:color="auto" w:fill="FFFFFF"/>
          </w:tcPr>
          <w:p w14:paraId="46A70694" w14:textId="77777777" w:rsidR="000F743C" w:rsidRPr="000F743C" w:rsidRDefault="000F743C" w:rsidP="000F743C">
            <w:pPr>
              <w:autoSpaceDE w:val="0"/>
              <w:autoSpaceDN w:val="0"/>
              <w:adjustRightInd w:val="0"/>
              <w:spacing w:after="0" w:line="320" w:lineRule="atLeast"/>
              <w:ind w:left="60" w:right="60"/>
              <w:rPr>
                <w:rFonts w:ascii="Arial" w:hAnsi="Arial" w:cs="Arial"/>
                <w:color w:val="010205"/>
                <w:kern w:val="0"/>
                <w:sz w:val="18"/>
                <w:szCs w:val="18"/>
              </w:rPr>
            </w:pPr>
            <w:r w:rsidRPr="000F743C">
              <w:rPr>
                <w:rFonts w:ascii="Arial" w:hAnsi="Arial" w:cs="Arial"/>
                <w:color w:val="010205"/>
                <w:kern w:val="0"/>
                <w:sz w:val="18"/>
                <w:szCs w:val="18"/>
              </w:rPr>
              <w:t>a. Dependent Variable: abs_RES1</w:t>
            </w:r>
          </w:p>
        </w:tc>
      </w:tr>
    </w:tbl>
    <w:p w14:paraId="43560020" w14:textId="77777777" w:rsidR="008361A3" w:rsidRPr="00B605F4" w:rsidRDefault="008361A3" w:rsidP="00B605F4">
      <w:pPr>
        <w:autoSpaceDE w:val="0"/>
        <w:autoSpaceDN w:val="0"/>
        <w:adjustRightInd w:val="0"/>
        <w:spacing w:after="0" w:line="400" w:lineRule="atLeast"/>
        <w:rPr>
          <w:rFonts w:ascii="Times New Roman" w:hAnsi="Times New Roman" w:cs="Times New Roman"/>
          <w:kern w:val="0"/>
        </w:rPr>
      </w:pPr>
    </w:p>
    <w:p w14:paraId="381B26DB" w14:textId="77777777" w:rsidR="00EF2F4D" w:rsidRPr="00EF2F4D" w:rsidRDefault="00EF2F4D" w:rsidP="00EF2F4D">
      <w:pPr>
        <w:spacing w:after="0" w:line="240" w:lineRule="auto"/>
        <w:jc w:val="both"/>
        <w:rPr>
          <w:b/>
          <w:bCs/>
        </w:rPr>
      </w:pPr>
      <w:r w:rsidRPr="00EF2F4D">
        <w:rPr>
          <w:b/>
          <w:bCs/>
        </w:rPr>
        <w:t>Hipotesis:</w:t>
      </w:r>
    </w:p>
    <w:p w14:paraId="04AE7B5A" w14:textId="5F35F1D5" w:rsidR="00EF2F4D" w:rsidRPr="00EF2F4D" w:rsidRDefault="00000000" w:rsidP="00EF2F4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oMath>
      <w:r w:rsidR="00EF2F4D" w:rsidRPr="00EF2F4D">
        <w:t>Tidak terdapat heteroskedastisitas atau model bersifat homoskedastisitas</w:t>
      </w:r>
    </w:p>
    <w:p w14:paraId="34BECC5D" w14:textId="413896BE" w:rsidR="00EF2F4D" w:rsidRPr="00EF2F4D" w:rsidRDefault="00000000" w:rsidP="00EF2F4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oMath>
      <w:r w:rsidR="00EF2F4D" w:rsidRPr="00EF2F4D">
        <w:t xml:space="preserve"> Terdapat heteroskedastisitas atau model tidak bersifat homoskedastisitas</w:t>
      </w:r>
    </w:p>
    <w:p w14:paraId="5DBF8AB0" w14:textId="074478F6" w:rsidR="00EF2F4D" w:rsidRPr="00EF2F4D" w:rsidRDefault="00EF2F4D" w:rsidP="003F6E27">
      <w:pPr>
        <w:spacing w:after="0" w:line="240" w:lineRule="auto"/>
        <w:jc w:val="both"/>
        <w:rPr>
          <w:b/>
          <w:bCs/>
        </w:rPr>
      </w:pPr>
      <w:r>
        <w:rPr>
          <w:b/>
          <w:bCs/>
        </w:rPr>
        <w:t>Keputusan:</w:t>
      </w:r>
    </w:p>
    <w:p w14:paraId="6F1F4152" w14:textId="156ACF40" w:rsidR="00EF2F4D" w:rsidRPr="00EF2F4D" w:rsidRDefault="00EF2F4D" w:rsidP="00C07C47">
      <w:pPr>
        <w:spacing w:after="0" w:line="240" w:lineRule="auto"/>
        <w:ind w:firstLine="567"/>
        <w:jc w:val="both"/>
      </w:pPr>
      <w:r w:rsidRPr="00EF2F4D">
        <w:t xml:space="preserve">Nilai konstanta sebesar </w:t>
      </w:r>
      <w:r w:rsidR="000F743C">
        <w:t>0,135</w:t>
      </w:r>
      <w:r w:rsidRPr="00EF2F4D">
        <w:t xml:space="preserve"> memiliki nilai signifikansi 0,0</w:t>
      </w:r>
      <w:r w:rsidR="000F743C">
        <w:t>29</w:t>
      </w:r>
      <w:r w:rsidRPr="00EF2F4D">
        <w:t>, yang berarti signifikan secara statistik pada taraf 5%. Koefisien variabel PROPER sebesar</w:t>
      </w:r>
      <w:r w:rsidR="000F743C">
        <w:t xml:space="preserve"> -</w:t>
      </w:r>
      <w:r w:rsidR="000E6F7E">
        <w:t>0,0</w:t>
      </w:r>
      <w:r w:rsidR="000F743C">
        <w:t>16</w:t>
      </w:r>
      <w:r w:rsidRPr="00EF2F4D">
        <w:t xml:space="preserve"> dengan nilai signifikansi 0,</w:t>
      </w:r>
      <w:r w:rsidR="00E9677D">
        <w:t>0</w:t>
      </w:r>
      <w:r w:rsidR="000F743C">
        <w:t>81</w:t>
      </w:r>
      <w:r w:rsidRPr="00EF2F4D">
        <w:t xml:space="preserve"> menunjukkan bahwa PROPER tidak berpengaruh signifikan terhadap variasi absolut residual, sehingga tidak terindikasi sebagai penyebab heteroskedastisitas. Demikian pula, nilai perusahaan memiliki koefisien negatif sebesar </w:t>
      </w:r>
      <w:r w:rsidR="000F743C">
        <w:t>-6</w:t>
      </w:r>
      <w:r w:rsidR="00E9677D">
        <w:t>,</w:t>
      </w:r>
      <w:r w:rsidR="000F743C">
        <w:t>197</w:t>
      </w:r>
      <w:r w:rsidRPr="00EF2F4D">
        <w:t xml:space="preserve"> × 10⁻</w:t>
      </w:r>
      <w:r w:rsidR="00E9677D">
        <w:rPr>
          <w:vertAlign w:val="superscript"/>
        </w:rPr>
        <w:t>6</w:t>
      </w:r>
      <w:r w:rsidRPr="00EF2F4D">
        <w:t xml:space="preserve"> dengan signifikansi 0,</w:t>
      </w:r>
      <w:r w:rsidR="000F743C">
        <w:t>407</w:t>
      </w:r>
      <w:r w:rsidRPr="00EF2F4D">
        <w:t>, yang juga tidak signifikan.</w:t>
      </w:r>
    </w:p>
    <w:p w14:paraId="0654E94D" w14:textId="483F4653" w:rsidR="00EF2F4D" w:rsidRPr="00EF2F4D" w:rsidRDefault="00EF2F4D" w:rsidP="00C07C47">
      <w:pPr>
        <w:spacing w:after="0" w:line="240" w:lineRule="auto"/>
        <w:ind w:firstLine="567"/>
        <w:jc w:val="both"/>
      </w:pPr>
      <w:r w:rsidRPr="00EF2F4D">
        <w:t>Satu-satunya variabel yang signifikan dalam model ini adalah CSR, dengan koefisien 0,0</w:t>
      </w:r>
      <w:r w:rsidR="000F743C">
        <w:t>02</w:t>
      </w:r>
      <w:r w:rsidRPr="00EF2F4D">
        <w:t xml:space="preserve"> dan signifikansi 0,</w:t>
      </w:r>
      <w:r w:rsidR="000F743C">
        <w:t>112</w:t>
      </w:r>
      <w:r w:rsidRPr="00EF2F4D">
        <w:t xml:space="preserve">, yang menunjukkan bahwa perubahan nilai CSR memiliki pengaruh yang </w:t>
      </w:r>
      <w:r w:rsidR="000F743C">
        <w:t xml:space="preserve">tisak </w:t>
      </w:r>
      <w:r w:rsidRPr="00EF2F4D">
        <w:t xml:space="preserve">signifikan terhadap nilai absolut residual. Namun, dalam konteks uji </w:t>
      </w:r>
      <w:r w:rsidRPr="00EF2F4D">
        <w:lastRenderedPageBreak/>
        <w:t>heteroskedastisitas Glejser, kita tidak fokus pada interpretasi hubungan substantif, tetapi lebih kepada signifikansi koefisien secara keseluruhan.</w:t>
      </w:r>
    </w:p>
    <w:p w14:paraId="4ADE3FEC" w14:textId="49695873" w:rsidR="00EF2F4D" w:rsidRDefault="00EF2F4D" w:rsidP="00C07C47">
      <w:pPr>
        <w:spacing w:after="0" w:line="240" w:lineRule="auto"/>
        <w:ind w:firstLine="567"/>
        <w:jc w:val="both"/>
      </w:pPr>
      <w:r w:rsidRPr="00EF2F4D">
        <w:t>Karena sebagian besar variabel independen (PROPER</w:t>
      </w:r>
      <w:r w:rsidR="00E9677D">
        <w:t>, CSR</w:t>
      </w:r>
      <w:r w:rsidRPr="00EF2F4D">
        <w:t xml:space="preserve"> dan Nilai Perusahaan) memiliki nilai signifikansi &gt; 0,05, maka tidak terdapat indikasi kuat adanya heteroskedastisitas dalam model regresi utama. Dengan kata lain, model regresi dinilai telah memenuhi asumsi homoskedastisitas, yaitu penyebaran residual yang konstan di seluruh nilai prediksi.</w:t>
      </w:r>
    </w:p>
    <w:p w14:paraId="48B2B2EB" w14:textId="77777777" w:rsidR="00EF2F4D" w:rsidRDefault="00EF2F4D" w:rsidP="00EF2F4D">
      <w:pPr>
        <w:spacing w:after="0" w:line="240" w:lineRule="auto"/>
        <w:jc w:val="both"/>
      </w:pPr>
    </w:p>
    <w:p w14:paraId="6F724525" w14:textId="526C82E4" w:rsidR="00EF2F4D" w:rsidRDefault="00EF2F4D" w:rsidP="00C07C47">
      <w:pPr>
        <w:pStyle w:val="ListParagraph"/>
        <w:numPr>
          <w:ilvl w:val="0"/>
          <w:numId w:val="1"/>
        </w:numPr>
        <w:spacing w:after="0" w:line="240" w:lineRule="auto"/>
        <w:ind w:left="426"/>
        <w:rPr>
          <w:b/>
          <w:bCs/>
        </w:rPr>
      </w:pPr>
      <w:r>
        <w:rPr>
          <w:b/>
          <w:bCs/>
        </w:rPr>
        <w:t>Uji Asumsi Non Autokorelasi Residual</w:t>
      </w:r>
    </w:p>
    <w:p w14:paraId="3AF756B3" w14:textId="77777777" w:rsidR="00EF2F4D" w:rsidRPr="00EF2F4D" w:rsidRDefault="00EF2F4D" w:rsidP="00EF2F4D">
      <w:pPr>
        <w:spacing w:after="0" w:line="240" w:lineRule="auto"/>
        <w:jc w:val="both"/>
      </w:pPr>
    </w:p>
    <w:tbl>
      <w:tblPr>
        <w:tblW w:w="2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476"/>
      </w:tblGrid>
      <w:tr w:rsidR="00EF2F4D" w:rsidRPr="00EF2F4D" w14:paraId="5C82FECF" w14:textId="77777777" w:rsidTr="00EF2F4D">
        <w:trPr>
          <w:cantSplit/>
        </w:trPr>
        <w:tc>
          <w:tcPr>
            <w:tcW w:w="798" w:type="dxa"/>
            <w:tcBorders>
              <w:top w:val="nil"/>
              <w:left w:val="nil"/>
              <w:bottom w:val="single" w:sz="8" w:space="0" w:color="152935"/>
              <w:right w:val="nil"/>
            </w:tcBorders>
            <w:shd w:val="clear" w:color="auto" w:fill="FFFFFF"/>
            <w:vAlign w:val="bottom"/>
          </w:tcPr>
          <w:p w14:paraId="4F6C6F00" w14:textId="49114688" w:rsidR="00EF2F4D" w:rsidRPr="00EF2F4D" w:rsidRDefault="00364E86" w:rsidP="00EF2F4D">
            <w:pPr>
              <w:spacing w:after="0" w:line="240" w:lineRule="auto"/>
              <w:jc w:val="both"/>
            </w:pPr>
            <w:r>
              <w:t xml:space="preserve"> </w:t>
            </w:r>
          </w:p>
        </w:tc>
        <w:tc>
          <w:tcPr>
            <w:tcW w:w="1476" w:type="dxa"/>
            <w:tcBorders>
              <w:top w:val="nil"/>
              <w:left w:val="single" w:sz="8" w:space="0" w:color="E0E0E0"/>
              <w:bottom w:val="single" w:sz="8" w:space="0" w:color="152935"/>
              <w:right w:val="nil"/>
            </w:tcBorders>
            <w:shd w:val="clear" w:color="auto" w:fill="FFFFFF"/>
            <w:vAlign w:val="bottom"/>
          </w:tcPr>
          <w:p w14:paraId="3DED87E4" w14:textId="77777777" w:rsidR="00EF2F4D" w:rsidRPr="00EF2F4D" w:rsidRDefault="00EF2F4D" w:rsidP="00EF2F4D">
            <w:pPr>
              <w:spacing w:after="0" w:line="240" w:lineRule="auto"/>
              <w:jc w:val="both"/>
            </w:pPr>
            <w:r w:rsidRPr="00EF2F4D">
              <w:t>Durbin-Watson</w:t>
            </w:r>
          </w:p>
        </w:tc>
      </w:tr>
      <w:tr w:rsidR="00EF2F4D" w:rsidRPr="00EF2F4D" w14:paraId="223F3FBD" w14:textId="77777777" w:rsidTr="00EF2F4D">
        <w:trPr>
          <w:cantSplit/>
        </w:trPr>
        <w:tc>
          <w:tcPr>
            <w:tcW w:w="798" w:type="dxa"/>
            <w:tcBorders>
              <w:top w:val="single" w:sz="8" w:space="0" w:color="152935"/>
              <w:left w:val="nil"/>
              <w:bottom w:val="single" w:sz="8" w:space="0" w:color="152935"/>
              <w:right w:val="nil"/>
            </w:tcBorders>
            <w:shd w:val="clear" w:color="auto" w:fill="E0E0E0"/>
          </w:tcPr>
          <w:p w14:paraId="287621E5" w14:textId="77777777" w:rsidR="00EF2F4D" w:rsidRPr="00EF2F4D" w:rsidRDefault="00EF2F4D" w:rsidP="00EF2F4D">
            <w:pPr>
              <w:spacing w:after="0" w:line="240" w:lineRule="auto"/>
              <w:jc w:val="both"/>
            </w:pPr>
            <w:r w:rsidRPr="00EF2F4D">
              <w:t>1</w:t>
            </w:r>
          </w:p>
        </w:tc>
        <w:tc>
          <w:tcPr>
            <w:tcW w:w="1476" w:type="dxa"/>
            <w:tcBorders>
              <w:top w:val="single" w:sz="8" w:space="0" w:color="152935"/>
              <w:left w:val="single" w:sz="8" w:space="0" w:color="E0E0E0"/>
              <w:bottom w:val="single" w:sz="8" w:space="0" w:color="152935"/>
              <w:right w:val="nil"/>
            </w:tcBorders>
            <w:shd w:val="clear" w:color="auto" w:fill="FFFFFF"/>
          </w:tcPr>
          <w:p w14:paraId="6BF49D31" w14:textId="6B4BEE87" w:rsidR="00EF2F4D" w:rsidRPr="00EF2F4D" w:rsidRDefault="00E9677D" w:rsidP="00EF2F4D">
            <w:pPr>
              <w:spacing w:after="0" w:line="240" w:lineRule="auto"/>
              <w:jc w:val="both"/>
            </w:pPr>
            <w:r>
              <w:t>1</w:t>
            </w:r>
            <w:r w:rsidR="00EF2F4D" w:rsidRPr="00EF2F4D">
              <w:t>.</w:t>
            </w:r>
            <w:r>
              <w:t>6</w:t>
            </w:r>
            <w:r w:rsidR="000F743C">
              <w:t>62</w:t>
            </w:r>
          </w:p>
        </w:tc>
      </w:tr>
    </w:tbl>
    <w:p w14:paraId="29099A7C" w14:textId="77777777" w:rsidR="00EF2F4D" w:rsidRPr="00EF2F4D" w:rsidRDefault="00EF2F4D" w:rsidP="00EF2F4D">
      <w:pPr>
        <w:spacing w:after="0" w:line="240" w:lineRule="auto"/>
        <w:jc w:val="both"/>
      </w:pPr>
    </w:p>
    <w:p w14:paraId="399BD539" w14:textId="77777777" w:rsidR="00EF2F4D" w:rsidRPr="00EF2F4D" w:rsidRDefault="00EF2F4D" w:rsidP="00EF2F4D">
      <w:pPr>
        <w:spacing w:after="0" w:line="240" w:lineRule="auto"/>
        <w:jc w:val="both"/>
        <w:rPr>
          <w:b/>
          <w:bCs/>
        </w:rPr>
      </w:pPr>
      <w:r w:rsidRPr="00EF2F4D">
        <w:rPr>
          <w:b/>
          <w:bCs/>
        </w:rPr>
        <w:t>Hipotesis:</w:t>
      </w:r>
    </w:p>
    <w:p w14:paraId="2A4FBF2E" w14:textId="4F9ED702" w:rsidR="00EF2F4D" w:rsidRPr="00EF2F4D" w:rsidRDefault="00000000" w:rsidP="00EF2F4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:ρ=0</m:t>
        </m:r>
      </m:oMath>
      <w:r w:rsidR="00EF2F4D" w:rsidRPr="00EF2F4D">
        <w:t xml:space="preserve"> (Tidak terdapat autokorelasi)</w:t>
      </w:r>
    </w:p>
    <w:p w14:paraId="50660886" w14:textId="622F9EB9" w:rsidR="00EF2F4D" w:rsidRPr="00EF2F4D" w:rsidRDefault="00000000" w:rsidP="00EF2F4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 ρ≠0</m:t>
        </m:r>
      </m:oMath>
      <w:r w:rsidR="00EF2F4D" w:rsidRPr="00EF2F4D">
        <w:t xml:space="preserve"> (Terdapat autokorelasi)</w:t>
      </w:r>
    </w:p>
    <w:p w14:paraId="34AB6AF5" w14:textId="55B456A6" w:rsidR="00EF2F4D" w:rsidRDefault="00EF2F4D" w:rsidP="00EF2F4D">
      <w:pPr>
        <w:spacing w:after="0" w:line="240" w:lineRule="auto"/>
        <w:jc w:val="both"/>
        <w:rPr>
          <w:b/>
          <w:bCs/>
        </w:rPr>
      </w:pPr>
      <w:r>
        <w:rPr>
          <w:b/>
          <w:bCs/>
        </w:rPr>
        <w:t>Keputusan:</w:t>
      </w:r>
    </w:p>
    <w:p w14:paraId="1DA31BC6" w14:textId="255A0118" w:rsidR="00EF2F4D" w:rsidRDefault="00EF2F4D" w:rsidP="00C07C47">
      <w:pPr>
        <w:spacing w:after="0" w:line="240" w:lineRule="auto"/>
        <w:ind w:firstLine="567"/>
        <w:jc w:val="both"/>
      </w:pPr>
      <w:r w:rsidRPr="00EF2F4D">
        <w:t xml:space="preserve">Berdasarkan hasil uji Durbin-Watson, diperoleh nilai sebesar </w:t>
      </w:r>
      <w:r w:rsidR="00E9677D">
        <w:t>1.6</w:t>
      </w:r>
      <w:r w:rsidR="000F743C">
        <w:t>62</w:t>
      </w:r>
      <w:r w:rsidRPr="00EF2F4D">
        <w:t>, yang berada jauh di bawah rentang nilai ideal (1,</w:t>
      </w:r>
      <w:r w:rsidR="00E9677D">
        <w:t>6590</w:t>
      </w:r>
      <w:r w:rsidRPr="00EF2F4D">
        <w:t xml:space="preserve"> – </w:t>
      </w:r>
      <w:r w:rsidR="000F743C">
        <w:t>1,7303</w:t>
      </w:r>
      <w:r w:rsidRPr="00EF2F4D">
        <w:t xml:space="preserve">,). Hal ini mengindikasikan </w:t>
      </w:r>
      <w:r w:rsidR="000F743C">
        <w:t xml:space="preserve">tidak </w:t>
      </w:r>
      <w:r w:rsidRPr="00EF2F4D">
        <w:t>adanya autokorelasi di antara residual dalam model regresi.</w:t>
      </w:r>
    </w:p>
    <w:p w14:paraId="164F41D0" w14:textId="4A5DBA9B" w:rsidR="00E9677D" w:rsidRPr="00EF2F4D" w:rsidRDefault="00E9677D" w:rsidP="00E9677D">
      <w:pPr>
        <w:spacing w:after="0" w:line="240" w:lineRule="auto"/>
        <w:jc w:val="both"/>
      </w:pPr>
      <w:r>
        <w:rPr>
          <w:noProof/>
        </w:rPr>
        <mc:AlternateContent>
          <mc:Choice Requires="wps">
            <w:drawing>
              <wp:anchor distT="0" distB="0" distL="114300" distR="114300" simplePos="0" relativeHeight="251659264" behindDoc="0" locked="0" layoutInCell="1" allowOverlap="1" wp14:anchorId="08CCB177" wp14:editId="42F9F598">
                <wp:simplePos x="0" y="0"/>
                <wp:positionH relativeFrom="column">
                  <wp:posOffset>1566384</wp:posOffset>
                </wp:positionH>
                <wp:positionV relativeFrom="paragraph">
                  <wp:posOffset>2545080</wp:posOffset>
                </wp:positionV>
                <wp:extent cx="900753" cy="197855"/>
                <wp:effectExtent l="0" t="0" r="13970" b="12065"/>
                <wp:wrapNone/>
                <wp:docPr id="1065956802" name="Rectangle 1"/>
                <wp:cNvGraphicFramePr/>
                <a:graphic xmlns:a="http://schemas.openxmlformats.org/drawingml/2006/main">
                  <a:graphicData uri="http://schemas.microsoft.com/office/word/2010/wordprocessingShape">
                    <wps:wsp>
                      <wps:cNvSpPr/>
                      <wps:spPr>
                        <a:xfrm>
                          <a:off x="0" y="0"/>
                          <a:ext cx="900753" cy="197855"/>
                        </a:xfrm>
                        <a:prstGeom prst="rect">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BB0AB8" id="Rectangle 1" o:spid="_x0000_s1026" style="position:absolute;margin-left:123.35pt;margin-top:200.4pt;width:70.95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" filled="f" strokecolor="#e00" strokeweight="1pt"/>
            </w:pict>
          </mc:Fallback>
        </mc:AlternateContent>
      </w:r>
      <w:r w:rsidRPr="00E9677D">
        <w:drawing>
          <wp:inline distT="0" distB="0" distL="0" distR="0" wp14:anchorId="6CB7E1A5" wp14:editId="5D8BD435">
            <wp:extent cx="5731510" cy="2991485"/>
            <wp:effectExtent l="0" t="0" r="2540" b="0"/>
            <wp:docPr id="739456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456671" name=""/>
                    <pic:cNvPicPr/>
                  </pic:nvPicPr>
                  <pic:blipFill>
                    <a:blip r:embed="rId5"/>
                    <a:stretch>
                      <a:fillRect/>
                    </a:stretch>
                  </pic:blipFill>
                  <pic:spPr>
                    <a:xfrm>
                      <a:off x="0" y="0"/>
                      <a:ext cx="5731510" cy="2991485"/>
                    </a:xfrm>
                    <a:prstGeom prst="rect">
                      <a:avLst/>
                    </a:prstGeom>
                  </pic:spPr>
                </pic:pic>
              </a:graphicData>
            </a:graphic>
          </wp:inline>
        </w:drawing>
      </w:r>
    </w:p>
    <w:p w14:paraId="1EB6D42B" w14:textId="77777777" w:rsidR="00EF2F4D" w:rsidRDefault="00EF2F4D" w:rsidP="00EF2F4D">
      <w:pPr>
        <w:spacing w:after="0" w:line="240" w:lineRule="auto"/>
        <w:jc w:val="both"/>
        <w:rPr>
          <w:b/>
          <w:bCs/>
        </w:rPr>
      </w:pPr>
    </w:p>
    <w:p w14:paraId="606698F1" w14:textId="0C5C692C" w:rsidR="00EF2F4D" w:rsidRDefault="00EF2F4D" w:rsidP="00C07C47">
      <w:pPr>
        <w:pStyle w:val="ListParagraph"/>
        <w:numPr>
          <w:ilvl w:val="0"/>
          <w:numId w:val="1"/>
        </w:numPr>
        <w:spacing w:after="0" w:line="240" w:lineRule="auto"/>
        <w:ind w:left="426"/>
        <w:rPr>
          <w:b/>
          <w:bCs/>
        </w:rPr>
      </w:pPr>
      <w:r>
        <w:rPr>
          <w:b/>
          <w:bCs/>
        </w:rPr>
        <w:t>Uji Multikolinieritas</w:t>
      </w:r>
    </w:p>
    <w:p w14:paraId="38E39FCC" w14:textId="77777777" w:rsidR="00EF2F4D" w:rsidRPr="00EF2F4D" w:rsidRDefault="00EF2F4D" w:rsidP="00EF2F4D">
      <w:pPr>
        <w:spacing w:after="0" w:line="240" w:lineRule="auto"/>
        <w:jc w:val="both"/>
      </w:pPr>
    </w:p>
    <w:tbl>
      <w:tblPr>
        <w:tblW w:w="62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66"/>
        <w:gridCol w:w="1840"/>
        <w:gridCol w:w="1392"/>
        <w:gridCol w:w="864"/>
        <w:gridCol w:w="320"/>
        <w:gridCol w:w="1072"/>
      </w:tblGrid>
      <w:tr w:rsidR="00EF2F4D" w:rsidRPr="00EF2F4D" w14:paraId="7570A3B8" w14:textId="77777777" w:rsidTr="00EF2F4D">
        <w:trPr>
          <w:gridAfter w:val="2"/>
          <w:wAfter w:w="1392" w:type="dxa"/>
          <w:cantSplit/>
        </w:trPr>
        <w:tc>
          <w:tcPr>
            <w:tcW w:w="2606" w:type="dxa"/>
            <w:gridSpan w:val="2"/>
            <w:vMerge w:val="restart"/>
            <w:tcBorders>
              <w:top w:val="nil"/>
              <w:left w:val="nil"/>
              <w:bottom w:val="nil"/>
              <w:right w:val="nil"/>
            </w:tcBorders>
            <w:shd w:val="clear" w:color="auto" w:fill="FFFFFF"/>
            <w:vAlign w:val="bottom"/>
          </w:tcPr>
          <w:p w14:paraId="4D8E2C9E" w14:textId="77777777" w:rsidR="00EF2F4D" w:rsidRPr="00EF2F4D" w:rsidRDefault="00EF2F4D" w:rsidP="00EF2F4D">
            <w:pPr>
              <w:spacing w:after="0" w:line="240" w:lineRule="auto"/>
              <w:jc w:val="both"/>
            </w:pPr>
            <w:r w:rsidRPr="00EF2F4D">
              <w:t>Model</w:t>
            </w:r>
          </w:p>
        </w:tc>
        <w:tc>
          <w:tcPr>
            <w:tcW w:w="2256" w:type="dxa"/>
            <w:gridSpan w:val="2"/>
            <w:tcBorders>
              <w:top w:val="nil"/>
              <w:left w:val="single" w:sz="8" w:space="0" w:color="E0E0E0"/>
              <w:bottom w:val="nil"/>
              <w:right w:val="nil"/>
            </w:tcBorders>
            <w:shd w:val="clear" w:color="auto" w:fill="FFFFFF"/>
            <w:vAlign w:val="bottom"/>
          </w:tcPr>
          <w:p w14:paraId="4D0C8C56" w14:textId="77777777" w:rsidR="00EF2F4D" w:rsidRPr="00EF2F4D" w:rsidRDefault="00EF2F4D" w:rsidP="00EF2F4D">
            <w:pPr>
              <w:spacing w:after="0" w:line="240" w:lineRule="auto"/>
              <w:jc w:val="both"/>
            </w:pPr>
            <w:r w:rsidRPr="00EF2F4D">
              <w:t>Collinearity Statistics</w:t>
            </w:r>
          </w:p>
        </w:tc>
      </w:tr>
      <w:tr w:rsidR="00EF2F4D" w:rsidRPr="00EF2F4D" w14:paraId="190AFA80" w14:textId="77777777" w:rsidTr="00EF2F4D">
        <w:trPr>
          <w:cantSplit/>
        </w:trPr>
        <w:tc>
          <w:tcPr>
            <w:tcW w:w="2606" w:type="dxa"/>
            <w:gridSpan w:val="2"/>
            <w:vMerge/>
            <w:tcBorders>
              <w:top w:val="nil"/>
              <w:left w:val="nil"/>
              <w:bottom w:val="nil"/>
              <w:right w:val="nil"/>
            </w:tcBorders>
            <w:shd w:val="clear" w:color="auto" w:fill="FFFFFF"/>
            <w:vAlign w:val="bottom"/>
          </w:tcPr>
          <w:p w14:paraId="7D45B9EF" w14:textId="77777777" w:rsidR="00EF2F4D" w:rsidRPr="00EF2F4D" w:rsidRDefault="00EF2F4D" w:rsidP="00EF2F4D">
            <w:pPr>
              <w:spacing w:after="0" w:line="240" w:lineRule="auto"/>
              <w:jc w:val="both"/>
            </w:pPr>
          </w:p>
        </w:tc>
        <w:tc>
          <w:tcPr>
            <w:tcW w:w="1392" w:type="dxa"/>
            <w:tcBorders>
              <w:top w:val="nil"/>
              <w:left w:val="nil"/>
              <w:bottom w:val="single" w:sz="8" w:space="0" w:color="152935"/>
              <w:right w:val="single" w:sz="8" w:space="0" w:color="E0E0E0"/>
            </w:tcBorders>
            <w:shd w:val="clear" w:color="auto" w:fill="FFFFFF"/>
            <w:vAlign w:val="bottom"/>
          </w:tcPr>
          <w:p w14:paraId="76FAFBD5" w14:textId="77777777" w:rsidR="00EF2F4D" w:rsidRPr="00EF2F4D" w:rsidRDefault="00EF2F4D" w:rsidP="00EF2F4D">
            <w:pPr>
              <w:spacing w:after="0" w:line="240" w:lineRule="auto"/>
              <w:jc w:val="both"/>
            </w:pPr>
            <w:r w:rsidRPr="00EF2F4D">
              <w:t>B</w:t>
            </w:r>
          </w:p>
        </w:tc>
        <w:tc>
          <w:tcPr>
            <w:tcW w:w="1184" w:type="dxa"/>
            <w:gridSpan w:val="2"/>
            <w:tcBorders>
              <w:top w:val="nil"/>
              <w:left w:val="single" w:sz="8" w:space="0" w:color="E0E0E0"/>
              <w:bottom w:val="single" w:sz="8" w:space="0" w:color="152935"/>
              <w:right w:val="single" w:sz="8" w:space="0" w:color="E0E0E0"/>
            </w:tcBorders>
            <w:shd w:val="clear" w:color="auto" w:fill="FFFFFF"/>
            <w:vAlign w:val="bottom"/>
          </w:tcPr>
          <w:p w14:paraId="4F8949C8" w14:textId="77777777" w:rsidR="00EF2F4D" w:rsidRPr="00EF2F4D" w:rsidRDefault="00EF2F4D" w:rsidP="00EF2F4D">
            <w:pPr>
              <w:spacing w:after="0" w:line="240" w:lineRule="auto"/>
              <w:jc w:val="both"/>
            </w:pPr>
            <w:r w:rsidRPr="00EF2F4D">
              <w:t>Tolerance</w:t>
            </w:r>
          </w:p>
        </w:tc>
        <w:tc>
          <w:tcPr>
            <w:tcW w:w="1072" w:type="dxa"/>
            <w:tcBorders>
              <w:top w:val="nil"/>
              <w:left w:val="single" w:sz="8" w:space="0" w:color="E0E0E0"/>
              <w:bottom w:val="single" w:sz="8" w:space="0" w:color="152935"/>
              <w:right w:val="nil"/>
            </w:tcBorders>
            <w:shd w:val="clear" w:color="auto" w:fill="FFFFFF"/>
            <w:vAlign w:val="bottom"/>
          </w:tcPr>
          <w:p w14:paraId="60E05432" w14:textId="77777777" w:rsidR="00EF2F4D" w:rsidRPr="00EF2F4D" w:rsidRDefault="00EF2F4D" w:rsidP="00EF2F4D">
            <w:pPr>
              <w:spacing w:after="0" w:line="240" w:lineRule="auto"/>
              <w:jc w:val="both"/>
            </w:pPr>
            <w:r w:rsidRPr="00EF2F4D">
              <w:t>VIF</w:t>
            </w:r>
          </w:p>
        </w:tc>
      </w:tr>
      <w:tr w:rsidR="000F743C" w:rsidRPr="00EF2F4D" w14:paraId="5EA1FECE" w14:textId="77777777" w:rsidTr="00EF2F4D">
        <w:trPr>
          <w:cantSplit/>
        </w:trPr>
        <w:tc>
          <w:tcPr>
            <w:tcW w:w="766" w:type="dxa"/>
            <w:vMerge w:val="restart"/>
            <w:tcBorders>
              <w:top w:val="single" w:sz="8" w:space="0" w:color="152935"/>
              <w:left w:val="nil"/>
              <w:bottom w:val="single" w:sz="8" w:space="0" w:color="152935"/>
              <w:right w:val="nil"/>
            </w:tcBorders>
            <w:shd w:val="clear" w:color="auto" w:fill="E0E0E0"/>
          </w:tcPr>
          <w:p w14:paraId="5538CF66" w14:textId="6616691F" w:rsidR="000F743C" w:rsidRPr="00EF2F4D" w:rsidRDefault="000F743C" w:rsidP="000F743C">
            <w:pPr>
              <w:spacing w:after="0" w:line="240" w:lineRule="auto"/>
              <w:jc w:val="both"/>
            </w:pPr>
            <w:r w:rsidRPr="000E6F7E">
              <w:t>1</w:t>
            </w:r>
          </w:p>
        </w:tc>
        <w:tc>
          <w:tcPr>
            <w:tcW w:w="1840" w:type="dxa"/>
            <w:tcBorders>
              <w:top w:val="single" w:sz="8" w:space="0" w:color="152935"/>
              <w:left w:val="nil"/>
              <w:bottom w:val="single" w:sz="8" w:space="0" w:color="AEAEAE"/>
              <w:right w:val="nil"/>
            </w:tcBorders>
            <w:shd w:val="clear" w:color="auto" w:fill="E0E0E0"/>
          </w:tcPr>
          <w:p w14:paraId="7F796028" w14:textId="18B8ADB1" w:rsidR="000F743C" w:rsidRPr="00EF2F4D" w:rsidRDefault="000F743C" w:rsidP="000F743C">
            <w:pPr>
              <w:spacing w:after="0" w:line="240" w:lineRule="auto"/>
              <w:jc w:val="both"/>
            </w:pPr>
            <w:r w:rsidRPr="000E6F7E">
              <w:t>(Constant)</w:t>
            </w:r>
          </w:p>
        </w:tc>
        <w:tc>
          <w:tcPr>
            <w:tcW w:w="1392" w:type="dxa"/>
            <w:tcBorders>
              <w:top w:val="single" w:sz="8" w:space="0" w:color="152935"/>
              <w:left w:val="nil"/>
              <w:bottom w:val="single" w:sz="8" w:space="0" w:color="AEAEAE"/>
              <w:right w:val="single" w:sz="8" w:space="0" w:color="E0E0E0"/>
            </w:tcBorders>
            <w:shd w:val="clear" w:color="auto" w:fill="FFFFFF"/>
          </w:tcPr>
          <w:p w14:paraId="6E6AD225" w14:textId="1E62906D" w:rsidR="000F743C" w:rsidRPr="00EF2F4D" w:rsidRDefault="000F743C" w:rsidP="000F743C">
            <w:pPr>
              <w:spacing w:after="0" w:line="240" w:lineRule="auto"/>
              <w:jc w:val="both"/>
            </w:pPr>
            <w:r w:rsidRPr="000E6F7E">
              <w:t>-.355</w:t>
            </w:r>
          </w:p>
        </w:tc>
        <w:tc>
          <w:tcPr>
            <w:tcW w:w="1184" w:type="dxa"/>
            <w:gridSpan w:val="2"/>
            <w:tcBorders>
              <w:top w:val="single" w:sz="8" w:space="0" w:color="152935"/>
              <w:left w:val="single" w:sz="8" w:space="0" w:color="E0E0E0"/>
              <w:bottom w:val="single" w:sz="8" w:space="0" w:color="AEAEAE"/>
              <w:right w:val="single" w:sz="8" w:space="0" w:color="E0E0E0"/>
            </w:tcBorders>
            <w:shd w:val="clear" w:color="auto" w:fill="FFFFFF"/>
            <w:vAlign w:val="center"/>
          </w:tcPr>
          <w:p w14:paraId="38777858" w14:textId="77777777" w:rsidR="000F743C" w:rsidRPr="00EF2F4D" w:rsidRDefault="000F743C" w:rsidP="000F743C">
            <w:pPr>
              <w:spacing w:after="0" w:line="240" w:lineRule="auto"/>
              <w:jc w:val="both"/>
            </w:pPr>
          </w:p>
        </w:tc>
        <w:tc>
          <w:tcPr>
            <w:tcW w:w="1072" w:type="dxa"/>
            <w:tcBorders>
              <w:top w:val="single" w:sz="8" w:space="0" w:color="152935"/>
              <w:left w:val="single" w:sz="8" w:space="0" w:color="E0E0E0"/>
              <w:bottom w:val="single" w:sz="8" w:space="0" w:color="AEAEAE"/>
              <w:right w:val="nil"/>
            </w:tcBorders>
            <w:shd w:val="clear" w:color="auto" w:fill="FFFFFF"/>
            <w:vAlign w:val="center"/>
          </w:tcPr>
          <w:p w14:paraId="5A5088EE" w14:textId="77777777" w:rsidR="000F743C" w:rsidRPr="00EF2F4D" w:rsidRDefault="000F743C" w:rsidP="000F743C">
            <w:pPr>
              <w:spacing w:after="0" w:line="240" w:lineRule="auto"/>
              <w:jc w:val="both"/>
            </w:pPr>
          </w:p>
        </w:tc>
      </w:tr>
      <w:tr w:rsidR="000F743C" w:rsidRPr="00EF2F4D" w14:paraId="0BA2EDAE" w14:textId="77777777" w:rsidTr="00EF2F4D">
        <w:trPr>
          <w:cantSplit/>
        </w:trPr>
        <w:tc>
          <w:tcPr>
            <w:tcW w:w="766" w:type="dxa"/>
            <w:vMerge/>
            <w:tcBorders>
              <w:top w:val="single" w:sz="8" w:space="0" w:color="152935"/>
              <w:left w:val="nil"/>
              <w:bottom w:val="single" w:sz="8" w:space="0" w:color="152935"/>
              <w:right w:val="nil"/>
            </w:tcBorders>
            <w:shd w:val="clear" w:color="auto" w:fill="E0E0E0"/>
          </w:tcPr>
          <w:p w14:paraId="07B917B4" w14:textId="77777777" w:rsidR="000F743C" w:rsidRPr="00EF2F4D" w:rsidRDefault="000F743C" w:rsidP="000F743C">
            <w:pPr>
              <w:spacing w:after="0" w:line="240" w:lineRule="auto"/>
              <w:jc w:val="both"/>
            </w:pPr>
          </w:p>
        </w:tc>
        <w:tc>
          <w:tcPr>
            <w:tcW w:w="1840" w:type="dxa"/>
            <w:tcBorders>
              <w:top w:val="single" w:sz="8" w:space="0" w:color="AEAEAE"/>
              <w:left w:val="nil"/>
              <w:bottom w:val="single" w:sz="8" w:space="0" w:color="AEAEAE"/>
              <w:right w:val="nil"/>
            </w:tcBorders>
            <w:shd w:val="clear" w:color="auto" w:fill="E0E0E0"/>
          </w:tcPr>
          <w:p w14:paraId="62CF1953" w14:textId="53D2FD81" w:rsidR="000F743C" w:rsidRPr="00EF2F4D" w:rsidRDefault="000F743C" w:rsidP="000F743C">
            <w:pPr>
              <w:spacing w:after="0" w:line="240" w:lineRule="auto"/>
              <w:jc w:val="both"/>
            </w:pPr>
            <w:r w:rsidRPr="000E6F7E">
              <w:t>Proper</w:t>
            </w:r>
          </w:p>
        </w:tc>
        <w:tc>
          <w:tcPr>
            <w:tcW w:w="1392" w:type="dxa"/>
            <w:tcBorders>
              <w:top w:val="single" w:sz="8" w:space="0" w:color="AEAEAE"/>
              <w:left w:val="nil"/>
              <w:bottom w:val="single" w:sz="8" w:space="0" w:color="AEAEAE"/>
              <w:right w:val="single" w:sz="8" w:space="0" w:color="E0E0E0"/>
            </w:tcBorders>
            <w:shd w:val="clear" w:color="auto" w:fill="FFFFFF"/>
          </w:tcPr>
          <w:p w14:paraId="3E0B6330" w14:textId="16AAD438" w:rsidR="000F743C" w:rsidRPr="00EF2F4D" w:rsidRDefault="000F743C" w:rsidP="000F743C">
            <w:pPr>
              <w:spacing w:after="0" w:line="240" w:lineRule="auto"/>
              <w:jc w:val="both"/>
            </w:pPr>
            <w:r w:rsidRPr="000E6F7E">
              <w:t>.02</w:t>
            </w:r>
            <w:r>
              <w:t>4</w:t>
            </w:r>
          </w:p>
        </w:tc>
        <w:tc>
          <w:tcPr>
            <w:tcW w:w="1184" w:type="dxa"/>
            <w:gridSpan w:val="2"/>
            <w:tcBorders>
              <w:top w:val="single" w:sz="8" w:space="0" w:color="AEAEAE"/>
              <w:left w:val="single" w:sz="8" w:space="0" w:color="E0E0E0"/>
              <w:bottom w:val="single" w:sz="8" w:space="0" w:color="AEAEAE"/>
              <w:right w:val="single" w:sz="8" w:space="0" w:color="E0E0E0"/>
            </w:tcBorders>
            <w:shd w:val="clear" w:color="auto" w:fill="FFFFFF"/>
          </w:tcPr>
          <w:p w14:paraId="0CA810EB" w14:textId="77777777" w:rsidR="000F743C" w:rsidRPr="00EF2F4D" w:rsidRDefault="000F743C" w:rsidP="000F743C">
            <w:pPr>
              <w:spacing w:after="0" w:line="240" w:lineRule="auto"/>
              <w:jc w:val="both"/>
            </w:pPr>
            <w:r w:rsidRPr="00EF2F4D">
              <w:t>.950</w:t>
            </w:r>
          </w:p>
        </w:tc>
        <w:tc>
          <w:tcPr>
            <w:tcW w:w="1072" w:type="dxa"/>
            <w:tcBorders>
              <w:top w:val="single" w:sz="8" w:space="0" w:color="AEAEAE"/>
              <w:left w:val="single" w:sz="8" w:space="0" w:color="E0E0E0"/>
              <w:bottom w:val="single" w:sz="8" w:space="0" w:color="AEAEAE"/>
              <w:right w:val="nil"/>
            </w:tcBorders>
            <w:shd w:val="clear" w:color="auto" w:fill="FFFFFF"/>
          </w:tcPr>
          <w:p w14:paraId="269DB7DA" w14:textId="77777777" w:rsidR="000F743C" w:rsidRPr="00EF2F4D" w:rsidRDefault="000F743C" w:rsidP="000F743C">
            <w:pPr>
              <w:spacing w:after="0" w:line="240" w:lineRule="auto"/>
              <w:jc w:val="both"/>
            </w:pPr>
            <w:r w:rsidRPr="00EF2F4D">
              <w:t>1.052</w:t>
            </w:r>
          </w:p>
        </w:tc>
      </w:tr>
      <w:tr w:rsidR="000F743C" w:rsidRPr="00EF2F4D" w14:paraId="46CF6B2D" w14:textId="77777777" w:rsidTr="00EF2F4D">
        <w:trPr>
          <w:cantSplit/>
        </w:trPr>
        <w:tc>
          <w:tcPr>
            <w:tcW w:w="766" w:type="dxa"/>
            <w:vMerge/>
            <w:tcBorders>
              <w:top w:val="single" w:sz="8" w:space="0" w:color="152935"/>
              <w:left w:val="nil"/>
              <w:bottom w:val="single" w:sz="8" w:space="0" w:color="152935"/>
              <w:right w:val="nil"/>
            </w:tcBorders>
            <w:shd w:val="clear" w:color="auto" w:fill="E0E0E0"/>
          </w:tcPr>
          <w:p w14:paraId="0484EAA1" w14:textId="77777777" w:rsidR="000F743C" w:rsidRPr="00EF2F4D" w:rsidRDefault="000F743C" w:rsidP="000F743C">
            <w:pPr>
              <w:spacing w:after="0" w:line="240" w:lineRule="auto"/>
              <w:jc w:val="both"/>
            </w:pPr>
          </w:p>
        </w:tc>
        <w:tc>
          <w:tcPr>
            <w:tcW w:w="1840" w:type="dxa"/>
            <w:tcBorders>
              <w:top w:val="single" w:sz="8" w:space="0" w:color="AEAEAE"/>
              <w:left w:val="nil"/>
              <w:bottom w:val="single" w:sz="8" w:space="0" w:color="AEAEAE"/>
              <w:right w:val="nil"/>
            </w:tcBorders>
            <w:shd w:val="clear" w:color="auto" w:fill="E0E0E0"/>
          </w:tcPr>
          <w:p w14:paraId="7A29E1B9" w14:textId="2AD58E19" w:rsidR="000F743C" w:rsidRPr="00EF2F4D" w:rsidRDefault="000F743C" w:rsidP="000F743C">
            <w:pPr>
              <w:spacing w:after="0" w:line="240" w:lineRule="auto"/>
              <w:jc w:val="both"/>
            </w:pPr>
            <w:r w:rsidRPr="000E6F7E">
              <w:t>Nilai Perusahaan</w:t>
            </w:r>
          </w:p>
        </w:tc>
        <w:tc>
          <w:tcPr>
            <w:tcW w:w="1392" w:type="dxa"/>
            <w:tcBorders>
              <w:top w:val="single" w:sz="8" w:space="0" w:color="AEAEAE"/>
              <w:left w:val="nil"/>
              <w:bottom w:val="single" w:sz="8" w:space="0" w:color="AEAEAE"/>
              <w:right w:val="single" w:sz="8" w:space="0" w:color="E0E0E0"/>
            </w:tcBorders>
            <w:shd w:val="clear" w:color="auto" w:fill="FFFFFF"/>
          </w:tcPr>
          <w:p w14:paraId="33C58219" w14:textId="241627BC" w:rsidR="000F743C" w:rsidRPr="00EF2F4D" w:rsidRDefault="000F743C" w:rsidP="000F743C">
            <w:pPr>
              <w:spacing w:after="0" w:line="240" w:lineRule="auto"/>
              <w:jc w:val="both"/>
            </w:pPr>
            <w:r w:rsidRPr="000E6F7E">
              <w:t>1.4</w:t>
            </w:r>
            <w:r>
              <w:t>45</w:t>
            </w:r>
            <w:r w:rsidRPr="000E6F7E">
              <w:t>E-5</w:t>
            </w:r>
          </w:p>
        </w:tc>
        <w:tc>
          <w:tcPr>
            <w:tcW w:w="1184" w:type="dxa"/>
            <w:gridSpan w:val="2"/>
            <w:tcBorders>
              <w:top w:val="single" w:sz="8" w:space="0" w:color="AEAEAE"/>
              <w:left w:val="single" w:sz="8" w:space="0" w:color="E0E0E0"/>
              <w:bottom w:val="single" w:sz="8" w:space="0" w:color="AEAEAE"/>
              <w:right w:val="single" w:sz="8" w:space="0" w:color="E0E0E0"/>
            </w:tcBorders>
            <w:shd w:val="clear" w:color="auto" w:fill="FFFFFF"/>
          </w:tcPr>
          <w:p w14:paraId="176F4CFD" w14:textId="1296FB6D" w:rsidR="000F743C" w:rsidRPr="00EF2F4D" w:rsidRDefault="000F743C" w:rsidP="000F743C">
            <w:pPr>
              <w:spacing w:after="0" w:line="240" w:lineRule="auto"/>
              <w:jc w:val="both"/>
            </w:pPr>
            <w:r w:rsidRPr="00EF2F4D">
              <w:t>.9</w:t>
            </w:r>
            <w:r>
              <w:t>68</w:t>
            </w:r>
          </w:p>
        </w:tc>
        <w:tc>
          <w:tcPr>
            <w:tcW w:w="1072" w:type="dxa"/>
            <w:tcBorders>
              <w:top w:val="single" w:sz="8" w:space="0" w:color="AEAEAE"/>
              <w:left w:val="single" w:sz="8" w:space="0" w:color="E0E0E0"/>
              <w:bottom w:val="single" w:sz="8" w:space="0" w:color="AEAEAE"/>
              <w:right w:val="nil"/>
            </w:tcBorders>
            <w:shd w:val="clear" w:color="auto" w:fill="FFFFFF"/>
          </w:tcPr>
          <w:p w14:paraId="23E94381" w14:textId="52B18BEB" w:rsidR="000F743C" w:rsidRPr="00EF2F4D" w:rsidRDefault="000F743C" w:rsidP="000F743C">
            <w:pPr>
              <w:spacing w:after="0" w:line="240" w:lineRule="auto"/>
              <w:jc w:val="both"/>
            </w:pPr>
            <w:r w:rsidRPr="00EF2F4D">
              <w:t>1.0</w:t>
            </w:r>
            <w:r>
              <w:t>33</w:t>
            </w:r>
          </w:p>
        </w:tc>
      </w:tr>
      <w:tr w:rsidR="000F743C" w:rsidRPr="00EF2F4D" w14:paraId="7C19ACB4" w14:textId="77777777" w:rsidTr="00EF2F4D">
        <w:trPr>
          <w:cantSplit/>
        </w:trPr>
        <w:tc>
          <w:tcPr>
            <w:tcW w:w="766" w:type="dxa"/>
            <w:vMerge/>
            <w:tcBorders>
              <w:top w:val="single" w:sz="8" w:space="0" w:color="152935"/>
              <w:left w:val="nil"/>
              <w:bottom w:val="single" w:sz="8" w:space="0" w:color="152935"/>
              <w:right w:val="nil"/>
            </w:tcBorders>
            <w:shd w:val="clear" w:color="auto" w:fill="E0E0E0"/>
          </w:tcPr>
          <w:p w14:paraId="1E4F89D9" w14:textId="77777777" w:rsidR="000F743C" w:rsidRPr="00EF2F4D" w:rsidRDefault="000F743C" w:rsidP="000F743C">
            <w:pPr>
              <w:spacing w:after="0" w:line="240" w:lineRule="auto"/>
              <w:jc w:val="both"/>
            </w:pPr>
          </w:p>
        </w:tc>
        <w:tc>
          <w:tcPr>
            <w:tcW w:w="1840" w:type="dxa"/>
            <w:tcBorders>
              <w:top w:val="single" w:sz="8" w:space="0" w:color="AEAEAE"/>
              <w:left w:val="nil"/>
              <w:bottom w:val="single" w:sz="8" w:space="0" w:color="152935"/>
              <w:right w:val="nil"/>
            </w:tcBorders>
            <w:shd w:val="clear" w:color="auto" w:fill="E0E0E0"/>
          </w:tcPr>
          <w:p w14:paraId="6C67FDE8" w14:textId="5899E28F" w:rsidR="000F743C" w:rsidRPr="00EF2F4D" w:rsidRDefault="000F743C" w:rsidP="000F743C">
            <w:pPr>
              <w:spacing w:after="0" w:line="240" w:lineRule="auto"/>
              <w:jc w:val="both"/>
            </w:pPr>
            <w:r w:rsidRPr="000E6F7E">
              <w:t>CSR</w:t>
            </w:r>
          </w:p>
        </w:tc>
        <w:tc>
          <w:tcPr>
            <w:tcW w:w="1392" w:type="dxa"/>
            <w:tcBorders>
              <w:top w:val="single" w:sz="8" w:space="0" w:color="AEAEAE"/>
              <w:left w:val="nil"/>
              <w:bottom w:val="single" w:sz="8" w:space="0" w:color="152935"/>
              <w:right w:val="single" w:sz="8" w:space="0" w:color="E0E0E0"/>
            </w:tcBorders>
            <w:shd w:val="clear" w:color="auto" w:fill="FFFFFF"/>
          </w:tcPr>
          <w:p w14:paraId="6C849056" w14:textId="59790CA3" w:rsidR="000F743C" w:rsidRPr="00EF2F4D" w:rsidRDefault="000F743C" w:rsidP="000F743C">
            <w:pPr>
              <w:spacing w:after="0" w:line="240" w:lineRule="auto"/>
              <w:jc w:val="both"/>
            </w:pPr>
            <w:r w:rsidRPr="000E6F7E">
              <w:t>.011</w:t>
            </w:r>
          </w:p>
        </w:tc>
        <w:tc>
          <w:tcPr>
            <w:tcW w:w="1184" w:type="dxa"/>
            <w:gridSpan w:val="2"/>
            <w:tcBorders>
              <w:top w:val="single" w:sz="8" w:space="0" w:color="AEAEAE"/>
              <w:left w:val="single" w:sz="8" w:space="0" w:color="E0E0E0"/>
              <w:bottom w:val="single" w:sz="8" w:space="0" w:color="152935"/>
              <w:right w:val="single" w:sz="8" w:space="0" w:color="E0E0E0"/>
            </w:tcBorders>
            <w:shd w:val="clear" w:color="auto" w:fill="FFFFFF"/>
          </w:tcPr>
          <w:p w14:paraId="3709F523" w14:textId="4016A9DF" w:rsidR="000F743C" w:rsidRPr="00EF2F4D" w:rsidRDefault="000F743C" w:rsidP="000F743C">
            <w:pPr>
              <w:spacing w:after="0" w:line="240" w:lineRule="auto"/>
              <w:jc w:val="both"/>
            </w:pPr>
            <w:r w:rsidRPr="00EF2F4D">
              <w:t>.9</w:t>
            </w:r>
            <w:r>
              <w:t>42</w:t>
            </w:r>
          </w:p>
        </w:tc>
        <w:tc>
          <w:tcPr>
            <w:tcW w:w="1072" w:type="dxa"/>
            <w:tcBorders>
              <w:top w:val="single" w:sz="8" w:space="0" w:color="AEAEAE"/>
              <w:left w:val="single" w:sz="8" w:space="0" w:color="E0E0E0"/>
              <w:bottom w:val="single" w:sz="8" w:space="0" w:color="152935"/>
              <w:right w:val="nil"/>
            </w:tcBorders>
            <w:shd w:val="clear" w:color="auto" w:fill="FFFFFF"/>
          </w:tcPr>
          <w:p w14:paraId="140E1A75" w14:textId="1D0E7B2D" w:rsidR="000F743C" w:rsidRPr="00EF2F4D" w:rsidRDefault="000F743C" w:rsidP="000F743C">
            <w:pPr>
              <w:spacing w:after="0" w:line="240" w:lineRule="auto"/>
              <w:jc w:val="both"/>
            </w:pPr>
            <w:r w:rsidRPr="00EF2F4D">
              <w:t>1.0</w:t>
            </w:r>
            <w:r>
              <w:t>62</w:t>
            </w:r>
          </w:p>
        </w:tc>
      </w:tr>
    </w:tbl>
    <w:p w14:paraId="446C45ED" w14:textId="77777777" w:rsidR="00EF2F4D" w:rsidRPr="00EF2F4D" w:rsidRDefault="00EF2F4D" w:rsidP="00EF2F4D">
      <w:pPr>
        <w:spacing w:after="0" w:line="240" w:lineRule="auto"/>
        <w:jc w:val="both"/>
      </w:pPr>
    </w:p>
    <w:p w14:paraId="129E4FD0" w14:textId="4967BC66" w:rsidR="00EF2F4D" w:rsidRDefault="00EF2F4D" w:rsidP="00EF2F4D">
      <w:pPr>
        <w:spacing w:after="0" w:line="240" w:lineRule="auto"/>
        <w:jc w:val="both"/>
        <w:rPr>
          <w:b/>
          <w:bCs/>
        </w:rPr>
      </w:pPr>
      <w:r>
        <w:rPr>
          <w:b/>
          <w:bCs/>
        </w:rPr>
        <w:t>Keputusan:</w:t>
      </w:r>
    </w:p>
    <w:p w14:paraId="4CC35073" w14:textId="77777777" w:rsidR="00EF2F4D" w:rsidRPr="00EF2F4D" w:rsidRDefault="00EF2F4D" w:rsidP="00C07C47">
      <w:pPr>
        <w:spacing w:after="0" w:line="240" w:lineRule="auto"/>
        <w:ind w:firstLine="567"/>
        <w:jc w:val="both"/>
      </w:pPr>
      <w:r w:rsidRPr="00EF2F4D">
        <w:lastRenderedPageBreak/>
        <w:t>Berdasarkan hasil uji multikolinearitas, diperoleh nilai Tolerance dan Variance Inflation Factor (VIF) untuk masing-masing variabel independen dalam model. Nilai Tolerance untuk variabel PROPER, CSR, dan Nilai Perusahaan masing-masing sebesar 0,950, 0,942, dan 0,968, yang seluruhnya berada jauh di atas batas minimal 0,10. Hal ini mengindikasikan bahwa tidak terdapat masalah kolinearitas yang serius antara variabel-variabel independen dalam model.</w:t>
      </w:r>
    </w:p>
    <w:p w14:paraId="7BF22CCE" w14:textId="77777777" w:rsidR="00EF2F4D" w:rsidRDefault="00EF2F4D" w:rsidP="00C07C47">
      <w:pPr>
        <w:spacing w:after="0" w:line="240" w:lineRule="auto"/>
        <w:ind w:firstLine="567"/>
        <w:jc w:val="both"/>
      </w:pPr>
      <w:r w:rsidRPr="00EF2F4D">
        <w:t>Demikian pula, nilai VIF untuk ketiga variabel tersebut juga sangat rendah, yaitu berturut-turut 1,052, 1,062, dan 1,033, yang semuanya berada jauh di bawah ambang batas umum sebesar 10 (bahkan juga di bawah batas ketat 5). Dengan demikian, dapat disimpulkan bahwa tidak terdapat gejala multikolinearitas dalam model regresi ini, sehingga masing-masing variabel independen dapat dianggap memiliki kontribusi yang relatif independen dalam menjelaskan variasi terhadap variabel dependen.</w:t>
      </w:r>
    </w:p>
    <w:p w14:paraId="1736B4D0" w14:textId="77777777" w:rsidR="000F743C" w:rsidRDefault="000F743C" w:rsidP="00C07C47">
      <w:pPr>
        <w:spacing w:after="0" w:line="240" w:lineRule="auto"/>
        <w:ind w:firstLine="567"/>
        <w:jc w:val="both"/>
      </w:pPr>
    </w:p>
    <w:p w14:paraId="66B5FF61" w14:textId="77777777" w:rsidR="000F743C" w:rsidRDefault="000F743C" w:rsidP="00C07C47">
      <w:pPr>
        <w:spacing w:after="0" w:line="240" w:lineRule="auto"/>
        <w:ind w:firstLine="567"/>
        <w:jc w:val="both"/>
      </w:pPr>
    </w:p>
    <w:p w14:paraId="4B2CF8C9" w14:textId="77777777" w:rsidR="000F743C" w:rsidRDefault="000F743C" w:rsidP="00C07C47">
      <w:pPr>
        <w:spacing w:after="0" w:line="240" w:lineRule="auto"/>
        <w:ind w:firstLine="567"/>
        <w:jc w:val="both"/>
      </w:pPr>
    </w:p>
    <w:p w14:paraId="1DBB45AE" w14:textId="77777777" w:rsidR="000F743C" w:rsidRDefault="000F743C" w:rsidP="00C07C47">
      <w:pPr>
        <w:spacing w:after="0" w:line="240" w:lineRule="auto"/>
        <w:ind w:firstLine="567"/>
        <w:jc w:val="both"/>
      </w:pPr>
    </w:p>
    <w:p w14:paraId="512AAF1F" w14:textId="77777777" w:rsidR="000F743C" w:rsidRDefault="000F743C" w:rsidP="00C07C47">
      <w:pPr>
        <w:spacing w:after="0" w:line="240" w:lineRule="auto"/>
        <w:ind w:firstLine="567"/>
        <w:jc w:val="both"/>
      </w:pPr>
    </w:p>
    <w:p w14:paraId="5AD66044" w14:textId="77777777" w:rsidR="000F743C" w:rsidRDefault="000F743C" w:rsidP="00C07C47">
      <w:pPr>
        <w:spacing w:after="0" w:line="240" w:lineRule="auto"/>
        <w:ind w:firstLine="567"/>
        <w:jc w:val="both"/>
      </w:pPr>
    </w:p>
    <w:p w14:paraId="1938799D" w14:textId="77777777" w:rsidR="000F743C" w:rsidRDefault="000F743C" w:rsidP="00C07C47">
      <w:pPr>
        <w:spacing w:after="0" w:line="240" w:lineRule="auto"/>
        <w:ind w:firstLine="567"/>
        <w:jc w:val="both"/>
      </w:pPr>
    </w:p>
    <w:p w14:paraId="1F68F10E" w14:textId="77777777" w:rsidR="000F743C" w:rsidRDefault="000F743C" w:rsidP="00C07C47">
      <w:pPr>
        <w:spacing w:after="0" w:line="240" w:lineRule="auto"/>
        <w:ind w:firstLine="567"/>
        <w:jc w:val="both"/>
      </w:pPr>
    </w:p>
    <w:p w14:paraId="163EE26A" w14:textId="77777777" w:rsidR="000F743C" w:rsidRDefault="000F743C" w:rsidP="00C07C47">
      <w:pPr>
        <w:spacing w:after="0" w:line="240" w:lineRule="auto"/>
        <w:ind w:firstLine="567"/>
        <w:jc w:val="both"/>
      </w:pPr>
    </w:p>
    <w:p w14:paraId="383F01F0" w14:textId="77777777" w:rsidR="000F743C" w:rsidRDefault="000F743C" w:rsidP="00C07C47">
      <w:pPr>
        <w:spacing w:after="0" w:line="240" w:lineRule="auto"/>
        <w:ind w:firstLine="567"/>
        <w:jc w:val="both"/>
      </w:pPr>
    </w:p>
    <w:p w14:paraId="281E478B" w14:textId="77777777" w:rsidR="000F743C" w:rsidRDefault="000F743C" w:rsidP="00C07C47">
      <w:pPr>
        <w:spacing w:after="0" w:line="240" w:lineRule="auto"/>
        <w:ind w:firstLine="567"/>
        <w:jc w:val="both"/>
      </w:pPr>
    </w:p>
    <w:p w14:paraId="46414D9C" w14:textId="77777777" w:rsidR="000F743C" w:rsidRDefault="000F743C" w:rsidP="00C07C47">
      <w:pPr>
        <w:spacing w:after="0" w:line="240" w:lineRule="auto"/>
        <w:ind w:firstLine="567"/>
        <w:jc w:val="both"/>
      </w:pPr>
    </w:p>
    <w:p w14:paraId="27ED5251" w14:textId="77777777" w:rsidR="000F743C" w:rsidRDefault="000F743C" w:rsidP="00C07C47">
      <w:pPr>
        <w:spacing w:after="0" w:line="240" w:lineRule="auto"/>
        <w:ind w:firstLine="567"/>
        <w:jc w:val="both"/>
      </w:pPr>
    </w:p>
    <w:p w14:paraId="656A4F71" w14:textId="77777777" w:rsidR="000F743C" w:rsidRDefault="000F743C" w:rsidP="00C07C47">
      <w:pPr>
        <w:spacing w:after="0" w:line="240" w:lineRule="auto"/>
        <w:ind w:firstLine="567"/>
        <w:jc w:val="both"/>
      </w:pPr>
    </w:p>
    <w:p w14:paraId="728C3CAE" w14:textId="77777777" w:rsidR="000F743C" w:rsidRDefault="000F743C" w:rsidP="00C07C47">
      <w:pPr>
        <w:spacing w:after="0" w:line="240" w:lineRule="auto"/>
        <w:ind w:firstLine="567"/>
        <w:jc w:val="both"/>
      </w:pPr>
    </w:p>
    <w:p w14:paraId="021D3089" w14:textId="77777777" w:rsidR="000F743C" w:rsidRDefault="000F743C" w:rsidP="00C07C47">
      <w:pPr>
        <w:spacing w:after="0" w:line="240" w:lineRule="auto"/>
        <w:ind w:firstLine="567"/>
        <w:jc w:val="both"/>
      </w:pPr>
    </w:p>
    <w:p w14:paraId="67E11D1B" w14:textId="77777777" w:rsidR="000F743C" w:rsidRDefault="000F743C" w:rsidP="00C07C47">
      <w:pPr>
        <w:spacing w:after="0" w:line="240" w:lineRule="auto"/>
        <w:ind w:firstLine="567"/>
        <w:jc w:val="both"/>
      </w:pPr>
    </w:p>
    <w:p w14:paraId="5A2188F0" w14:textId="77777777" w:rsidR="000F743C" w:rsidRDefault="000F743C" w:rsidP="00C07C47">
      <w:pPr>
        <w:spacing w:after="0" w:line="240" w:lineRule="auto"/>
        <w:ind w:firstLine="567"/>
        <w:jc w:val="both"/>
      </w:pPr>
    </w:p>
    <w:p w14:paraId="39BC4582" w14:textId="77777777" w:rsidR="000F743C" w:rsidRDefault="000F743C" w:rsidP="00C07C47">
      <w:pPr>
        <w:spacing w:after="0" w:line="240" w:lineRule="auto"/>
        <w:ind w:firstLine="567"/>
        <w:jc w:val="both"/>
      </w:pPr>
    </w:p>
    <w:p w14:paraId="0EE5063C" w14:textId="77777777" w:rsidR="000F743C" w:rsidRDefault="000F743C" w:rsidP="00C07C47">
      <w:pPr>
        <w:spacing w:after="0" w:line="240" w:lineRule="auto"/>
        <w:ind w:firstLine="567"/>
        <w:jc w:val="both"/>
      </w:pPr>
    </w:p>
    <w:p w14:paraId="6AEE9891" w14:textId="77777777" w:rsidR="000F743C" w:rsidRDefault="000F743C" w:rsidP="00C07C47">
      <w:pPr>
        <w:spacing w:after="0" w:line="240" w:lineRule="auto"/>
        <w:ind w:firstLine="567"/>
        <w:jc w:val="both"/>
      </w:pPr>
    </w:p>
    <w:p w14:paraId="1E46B4D6" w14:textId="77777777" w:rsidR="000F743C" w:rsidRDefault="000F743C" w:rsidP="00C07C47">
      <w:pPr>
        <w:spacing w:after="0" w:line="240" w:lineRule="auto"/>
        <w:ind w:firstLine="567"/>
        <w:jc w:val="both"/>
      </w:pPr>
    </w:p>
    <w:p w14:paraId="63E9FBEB" w14:textId="77777777" w:rsidR="000F743C" w:rsidRDefault="000F743C" w:rsidP="00C07C47">
      <w:pPr>
        <w:spacing w:after="0" w:line="240" w:lineRule="auto"/>
        <w:ind w:firstLine="567"/>
        <w:jc w:val="both"/>
      </w:pPr>
    </w:p>
    <w:p w14:paraId="18579847" w14:textId="77777777" w:rsidR="000F743C" w:rsidRDefault="000F743C" w:rsidP="00C07C47">
      <w:pPr>
        <w:spacing w:after="0" w:line="240" w:lineRule="auto"/>
        <w:ind w:firstLine="567"/>
        <w:jc w:val="both"/>
      </w:pPr>
    </w:p>
    <w:p w14:paraId="1B0F6982" w14:textId="77777777" w:rsidR="000F743C" w:rsidRDefault="000F743C" w:rsidP="00C07C47">
      <w:pPr>
        <w:spacing w:after="0" w:line="240" w:lineRule="auto"/>
        <w:ind w:firstLine="567"/>
        <w:jc w:val="both"/>
      </w:pPr>
    </w:p>
    <w:p w14:paraId="3264FC69" w14:textId="77777777" w:rsidR="000F743C" w:rsidRDefault="000F743C" w:rsidP="00C07C47">
      <w:pPr>
        <w:spacing w:after="0" w:line="240" w:lineRule="auto"/>
        <w:ind w:firstLine="567"/>
        <w:jc w:val="both"/>
      </w:pPr>
    </w:p>
    <w:p w14:paraId="53A16DE5" w14:textId="77777777" w:rsidR="000F743C" w:rsidRDefault="000F743C" w:rsidP="00C07C47">
      <w:pPr>
        <w:spacing w:after="0" w:line="240" w:lineRule="auto"/>
        <w:ind w:firstLine="567"/>
        <w:jc w:val="both"/>
      </w:pPr>
    </w:p>
    <w:p w14:paraId="25A7BA22" w14:textId="77777777" w:rsidR="000F743C" w:rsidRDefault="000F743C" w:rsidP="00C07C47">
      <w:pPr>
        <w:spacing w:after="0" w:line="240" w:lineRule="auto"/>
        <w:ind w:firstLine="567"/>
        <w:jc w:val="both"/>
      </w:pPr>
    </w:p>
    <w:p w14:paraId="41664D11" w14:textId="77777777" w:rsidR="000F743C" w:rsidRDefault="000F743C" w:rsidP="00C07C47">
      <w:pPr>
        <w:spacing w:after="0" w:line="240" w:lineRule="auto"/>
        <w:ind w:firstLine="567"/>
        <w:jc w:val="both"/>
      </w:pPr>
    </w:p>
    <w:p w14:paraId="0931CDF1" w14:textId="77777777" w:rsidR="000F743C" w:rsidRDefault="000F743C" w:rsidP="00C07C47">
      <w:pPr>
        <w:spacing w:after="0" w:line="240" w:lineRule="auto"/>
        <w:ind w:firstLine="567"/>
        <w:jc w:val="both"/>
      </w:pPr>
    </w:p>
    <w:p w14:paraId="2CA424CD" w14:textId="77777777" w:rsidR="000F743C" w:rsidRDefault="000F743C" w:rsidP="00C07C47">
      <w:pPr>
        <w:spacing w:after="0" w:line="240" w:lineRule="auto"/>
        <w:ind w:firstLine="567"/>
        <w:jc w:val="both"/>
      </w:pPr>
    </w:p>
    <w:p w14:paraId="048990BA" w14:textId="77777777" w:rsidR="000F743C" w:rsidRDefault="000F743C" w:rsidP="00C07C47">
      <w:pPr>
        <w:spacing w:after="0" w:line="240" w:lineRule="auto"/>
        <w:ind w:firstLine="567"/>
        <w:jc w:val="both"/>
      </w:pPr>
    </w:p>
    <w:p w14:paraId="0EED09A7" w14:textId="77777777" w:rsidR="000F743C" w:rsidRDefault="000F743C" w:rsidP="00C07C47">
      <w:pPr>
        <w:spacing w:after="0" w:line="240" w:lineRule="auto"/>
        <w:ind w:firstLine="567"/>
        <w:jc w:val="both"/>
      </w:pPr>
    </w:p>
    <w:p w14:paraId="03379CAF" w14:textId="77777777" w:rsidR="000F743C" w:rsidRDefault="000F743C" w:rsidP="00C07C47">
      <w:pPr>
        <w:spacing w:after="0" w:line="240" w:lineRule="auto"/>
        <w:ind w:firstLine="567"/>
        <w:jc w:val="both"/>
      </w:pPr>
    </w:p>
    <w:p w14:paraId="35A6F6E2" w14:textId="77777777" w:rsidR="000F743C" w:rsidRDefault="000F743C" w:rsidP="00C07C47">
      <w:pPr>
        <w:spacing w:after="0" w:line="240" w:lineRule="auto"/>
        <w:ind w:firstLine="567"/>
        <w:jc w:val="both"/>
      </w:pPr>
    </w:p>
    <w:p w14:paraId="587E0EE8" w14:textId="77777777" w:rsidR="000F743C" w:rsidRDefault="000F743C" w:rsidP="00C07C47">
      <w:pPr>
        <w:spacing w:after="0" w:line="240" w:lineRule="auto"/>
        <w:ind w:firstLine="567"/>
        <w:jc w:val="both"/>
      </w:pPr>
    </w:p>
    <w:p w14:paraId="0D2BD7E4" w14:textId="07B055F3" w:rsidR="000F743C" w:rsidRDefault="000F743C" w:rsidP="0010536D">
      <w:pPr>
        <w:spacing w:after="0" w:line="240" w:lineRule="auto"/>
        <w:ind w:firstLine="567"/>
        <w:jc w:val="center"/>
        <w:rPr>
          <w:b/>
          <w:bCs/>
        </w:rPr>
      </w:pPr>
      <w:r w:rsidRPr="0010536D">
        <w:rPr>
          <w:b/>
          <w:bCs/>
        </w:rPr>
        <w:lastRenderedPageBreak/>
        <w:t>MRA (</w:t>
      </w:r>
      <w:r w:rsidR="0010536D" w:rsidRPr="0010536D">
        <w:rPr>
          <w:b/>
          <w:bCs/>
        </w:rPr>
        <w:t>Moderated Regression Analysis</w:t>
      </w:r>
      <w:r w:rsidR="0010536D" w:rsidRPr="0010536D">
        <w:rPr>
          <w:b/>
          <w:bCs/>
        </w:rPr>
        <w:t>)</w:t>
      </w:r>
    </w:p>
    <w:p w14:paraId="6B043274" w14:textId="77777777" w:rsidR="0010536D" w:rsidRPr="0010536D" w:rsidRDefault="0010536D" w:rsidP="0010536D">
      <w:pPr>
        <w:spacing w:after="0" w:line="240" w:lineRule="auto"/>
        <w:ind w:firstLine="567"/>
      </w:pPr>
    </w:p>
    <w:p w14:paraId="4C13042A" w14:textId="77777777" w:rsidR="0010536D" w:rsidRPr="00EF2F4D" w:rsidRDefault="0010536D" w:rsidP="0010536D">
      <w:pPr>
        <w:pStyle w:val="ListParagraph"/>
        <w:numPr>
          <w:ilvl w:val="0"/>
          <w:numId w:val="2"/>
        </w:numPr>
        <w:spacing w:after="0" w:line="240" w:lineRule="auto"/>
        <w:ind w:left="426"/>
        <w:rPr>
          <w:b/>
          <w:bCs/>
        </w:rPr>
      </w:pPr>
      <w:r w:rsidRPr="00EF2F4D">
        <w:rPr>
          <w:b/>
          <w:bCs/>
        </w:rPr>
        <w:t>Uji simultan (Uji F)</w:t>
      </w:r>
    </w:p>
    <w:p w14:paraId="3BE13EC2" w14:textId="77777777" w:rsidR="0010536D" w:rsidRPr="0010536D" w:rsidRDefault="0010536D" w:rsidP="0010536D">
      <w:pPr>
        <w:spacing w:after="0" w:line="240" w:lineRule="auto"/>
      </w:pPr>
    </w:p>
    <w:tbl>
      <w:tblPr>
        <w:tblW w:w="80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10536D" w:rsidRPr="0010536D" w14:paraId="3FCB03D4" w14:textId="77777777">
        <w:tblPrEx>
          <w:tblCellMar>
            <w:top w:w="0" w:type="dxa"/>
            <w:bottom w:w="0" w:type="dxa"/>
          </w:tblCellMar>
        </w:tblPrEx>
        <w:trPr>
          <w:cantSplit/>
        </w:trPr>
        <w:tc>
          <w:tcPr>
            <w:tcW w:w="8004" w:type="dxa"/>
            <w:gridSpan w:val="7"/>
            <w:tcBorders>
              <w:top w:val="nil"/>
              <w:left w:val="nil"/>
              <w:bottom w:val="nil"/>
              <w:right w:val="nil"/>
            </w:tcBorders>
            <w:shd w:val="clear" w:color="auto" w:fill="FFFFFF"/>
            <w:vAlign w:val="center"/>
          </w:tcPr>
          <w:p w14:paraId="4B315D09" w14:textId="77777777" w:rsidR="0010536D" w:rsidRPr="0010536D" w:rsidRDefault="0010536D" w:rsidP="0010536D">
            <w:pPr>
              <w:spacing w:after="0" w:line="240" w:lineRule="auto"/>
            </w:pPr>
            <w:r w:rsidRPr="0010536D">
              <w:rPr>
                <w:b/>
                <w:bCs/>
              </w:rPr>
              <w:t>ANOVA</w:t>
            </w:r>
            <w:r w:rsidRPr="0010536D">
              <w:rPr>
                <w:b/>
                <w:bCs/>
                <w:vertAlign w:val="superscript"/>
              </w:rPr>
              <w:t>a</w:t>
            </w:r>
          </w:p>
        </w:tc>
      </w:tr>
      <w:tr w:rsidR="0010536D" w:rsidRPr="0010536D" w14:paraId="76B212C8" w14:textId="77777777">
        <w:tblPrEx>
          <w:tblCellMar>
            <w:top w:w="0" w:type="dxa"/>
            <w:bottom w:w="0" w:type="dxa"/>
          </w:tblCellMar>
        </w:tblPrEx>
        <w:trPr>
          <w:cantSplit/>
        </w:trPr>
        <w:tc>
          <w:tcPr>
            <w:tcW w:w="2028" w:type="dxa"/>
            <w:gridSpan w:val="2"/>
            <w:tcBorders>
              <w:top w:val="nil"/>
              <w:left w:val="nil"/>
              <w:bottom w:val="single" w:sz="8" w:space="0" w:color="152935"/>
              <w:right w:val="nil"/>
            </w:tcBorders>
            <w:shd w:val="clear" w:color="auto" w:fill="FFFFFF"/>
            <w:vAlign w:val="bottom"/>
          </w:tcPr>
          <w:p w14:paraId="6A5EA285" w14:textId="77777777" w:rsidR="0010536D" w:rsidRPr="0010536D" w:rsidRDefault="0010536D" w:rsidP="0010536D">
            <w:pPr>
              <w:spacing w:after="0" w:line="240" w:lineRule="auto"/>
            </w:pPr>
            <w:r w:rsidRPr="0010536D">
              <w:t>Model</w:t>
            </w:r>
          </w:p>
        </w:tc>
        <w:tc>
          <w:tcPr>
            <w:tcW w:w="1475" w:type="dxa"/>
            <w:tcBorders>
              <w:top w:val="nil"/>
              <w:left w:val="nil"/>
              <w:bottom w:val="single" w:sz="8" w:space="0" w:color="152935"/>
              <w:right w:val="single" w:sz="8" w:space="0" w:color="E0E0E0"/>
            </w:tcBorders>
            <w:shd w:val="clear" w:color="auto" w:fill="FFFFFF"/>
            <w:vAlign w:val="bottom"/>
          </w:tcPr>
          <w:p w14:paraId="4B8DC599" w14:textId="77777777" w:rsidR="0010536D" w:rsidRPr="0010536D" w:rsidRDefault="0010536D" w:rsidP="0010536D">
            <w:pPr>
              <w:spacing w:after="0" w:line="240" w:lineRule="auto"/>
            </w:pPr>
            <w:r w:rsidRPr="0010536D">
              <w:t>Sum of Squares</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18E24D09" w14:textId="77777777" w:rsidR="0010536D" w:rsidRPr="0010536D" w:rsidRDefault="0010536D" w:rsidP="0010536D">
            <w:pPr>
              <w:spacing w:after="0" w:line="240" w:lineRule="auto"/>
            </w:pPr>
            <w:r w:rsidRPr="0010536D">
              <w:t>df</w:t>
            </w:r>
          </w:p>
        </w:tc>
        <w:tc>
          <w:tcPr>
            <w:tcW w:w="1414" w:type="dxa"/>
            <w:tcBorders>
              <w:top w:val="nil"/>
              <w:left w:val="single" w:sz="8" w:space="0" w:color="E0E0E0"/>
              <w:bottom w:val="single" w:sz="8" w:space="0" w:color="152935"/>
              <w:right w:val="single" w:sz="8" w:space="0" w:color="E0E0E0"/>
            </w:tcBorders>
            <w:shd w:val="clear" w:color="auto" w:fill="FFFFFF"/>
            <w:vAlign w:val="bottom"/>
          </w:tcPr>
          <w:p w14:paraId="3CB20C90" w14:textId="77777777" w:rsidR="0010536D" w:rsidRPr="0010536D" w:rsidRDefault="0010536D" w:rsidP="0010536D">
            <w:pPr>
              <w:spacing w:after="0" w:line="240" w:lineRule="auto"/>
            </w:pPr>
            <w:r w:rsidRPr="0010536D">
              <w:t>Mean Square</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1598D64B" w14:textId="77777777" w:rsidR="0010536D" w:rsidRPr="0010536D" w:rsidRDefault="0010536D" w:rsidP="0010536D">
            <w:pPr>
              <w:spacing w:after="0" w:line="240" w:lineRule="auto"/>
            </w:pPr>
            <w:r w:rsidRPr="0010536D">
              <w:t>F</w:t>
            </w:r>
          </w:p>
        </w:tc>
        <w:tc>
          <w:tcPr>
            <w:tcW w:w="1029" w:type="dxa"/>
            <w:tcBorders>
              <w:top w:val="nil"/>
              <w:left w:val="single" w:sz="8" w:space="0" w:color="E0E0E0"/>
              <w:bottom w:val="single" w:sz="8" w:space="0" w:color="152935"/>
              <w:right w:val="nil"/>
            </w:tcBorders>
            <w:shd w:val="clear" w:color="auto" w:fill="FFFFFF"/>
            <w:vAlign w:val="bottom"/>
          </w:tcPr>
          <w:p w14:paraId="2361B6E4" w14:textId="77777777" w:rsidR="0010536D" w:rsidRPr="0010536D" w:rsidRDefault="0010536D" w:rsidP="0010536D">
            <w:pPr>
              <w:spacing w:after="0" w:line="240" w:lineRule="auto"/>
            </w:pPr>
            <w:r w:rsidRPr="0010536D">
              <w:t>Sig.</w:t>
            </w:r>
          </w:p>
        </w:tc>
      </w:tr>
      <w:tr w:rsidR="0010536D" w:rsidRPr="0010536D" w14:paraId="7A42BBDF" w14:textId="77777777">
        <w:tblPrEx>
          <w:tblCellMar>
            <w:top w:w="0" w:type="dxa"/>
            <w:bottom w:w="0" w:type="dxa"/>
          </w:tblCellMar>
        </w:tblPrEx>
        <w:trPr>
          <w:cantSplit/>
        </w:trPr>
        <w:tc>
          <w:tcPr>
            <w:tcW w:w="737" w:type="dxa"/>
            <w:vMerge w:val="restart"/>
            <w:tcBorders>
              <w:top w:val="single" w:sz="8" w:space="0" w:color="152935"/>
              <w:left w:val="nil"/>
              <w:bottom w:val="single" w:sz="8" w:space="0" w:color="152935"/>
              <w:right w:val="nil"/>
            </w:tcBorders>
            <w:shd w:val="clear" w:color="auto" w:fill="E0E0E0"/>
          </w:tcPr>
          <w:p w14:paraId="28876736" w14:textId="77777777" w:rsidR="0010536D" w:rsidRPr="0010536D" w:rsidRDefault="0010536D" w:rsidP="0010536D">
            <w:pPr>
              <w:spacing w:after="0" w:line="240" w:lineRule="auto"/>
            </w:pPr>
            <w:r w:rsidRPr="0010536D">
              <w:t>1</w:t>
            </w:r>
          </w:p>
        </w:tc>
        <w:tc>
          <w:tcPr>
            <w:tcW w:w="1291" w:type="dxa"/>
            <w:tcBorders>
              <w:top w:val="single" w:sz="8" w:space="0" w:color="152935"/>
              <w:left w:val="nil"/>
              <w:bottom w:val="single" w:sz="8" w:space="0" w:color="AEAEAE"/>
              <w:right w:val="nil"/>
            </w:tcBorders>
            <w:shd w:val="clear" w:color="auto" w:fill="E0E0E0"/>
          </w:tcPr>
          <w:p w14:paraId="6D8F5376" w14:textId="77777777" w:rsidR="0010536D" w:rsidRPr="0010536D" w:rsidRDefault="0010536D" w:rsidP="0010536D">
            <w:pPr>
              <w:spacing w:after="0" w:line="240" w:lineRule="auto"/>
            </w:pPr>
            <w:r w:rsidRPr="0010536D">
              <w:t>Regression</w:t>
            </w:r>
          </w:p>
        </w:tc>
        <w:tc>
          <w:tcPr>
            <w:tcW w:w="1475" w:type="dxa"/>
            <w:tcBorders>
              <w:top w:val="single" w:sz="8" w:space="0" w:color="152935"/>
              <w:left w:val="nil"/>
              <w:bottom w:val="single" w:sz="8" w:space="0" w:color="AEAEAE"/>
              <w:right w:val="single" w:sz="8" w:space="0" w:color="E0E0E0"/>
            </w:tcBorders>
            <w:shd w:val="clear" w:color="auto" w:fill="FFFFFF"/>
          </w:tcPr>
          <w:p w14:paraId="2E81D5B2" w14:textId="77777777" w:rsidR="0010536D" w:rsidRPr="0010536D" w:rsidRDefault="0010536D" w:rsidP="0010536D">
            <w:pPr>
              <w:spacing w:after="0" w:line="240" w:lineRule="auto"/>
            </w:pPr>
            <w:r w:rsidRPr="0010536D">
              <w:t>1.679</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45EFE302" w14:textId="77777777" w:rsidR="0010536D" w:rsidRPr="0010536D" w:rsidRDefault="0010536D" w:rsidP="0010536D">
            <w:pPr>
              <w:spacing w:after="0" w:line="240" w:lineRule="auto"/>
            </w:pPr>
            <w:r w:rsidRPr="0010536D">
              <w:t>5</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1EE4994C" w14:textId="77777777" w:rsidR="0010536D" w:rsidRPr="0010536D" w:rsidRDefault="0010536D" w:rsidP="0010536D">
            <w:pPr>
              <w:spacing w:after="0" w:line="240" w:lineRule="auto"/>
            </w:pPr>
            <w:r w:rsidRPr="0010536D">
              <w:t>.336</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42D9BCB8" w14:textId="77777777" w:rsidR="0010536D" w:rsidRPr="0010536D" w:rsidRDefault="0010536D" w:rsidP="0010536D">
            <w:pPr>
              <w:spacing w:after="0" w:line="240" w:lineRule="auto"/>
            </w:pPr>
            <w:r w:rsidRPr="0010536D">
              <w:t>7.848</w:t>
            </w:r>
          </w:p>
        </w:tc>
        <w:tc>
          <w:tcPr>
            <w:tcW w:w="1029" w:type="dxa"/>
            <w:tcBorders>
              <w:top w:val="single" w:sz="8" w:space="0" w:color="152935"/>
              <w:left w:val="single" w:sz="8" w:space="0" w:color="E0E0E0"/>
              <w:bottom w:val="single" w:sz="8" w:space="0" w:color="AEAEAE"/>
              <w:right w:val="nil"/>
            </w:tcBorders>
            <w:shd w:val="clear" w:color="auto" w:fill="FFFFFF"/>
          </w:tcPr>
          <w:p w14:paraId="3629BCF4" w14:textId="77777777" w:rsidR="0010536D" w:rsidRPr="0010536D" w:rsidRDefault="0010536D" w:rsidP="0010536D">
            <w:pPr>
              <w:spacing w:after="0" w:line="240" w:lineRule="auto"/>
            </w:pPr>
            <w:r w:rsidRPr="0010536D">
              <w:t>.000</w:t>
            </w:r>
            <w:r w:rsidRPr="0010536D">
              <w:rPr>
                <w:vertAlign w:val="superscript"/>
              </w:rPr>
              <w:t>b</w:t>
            </w:r>
          </w:p>
        </w:tc>
      </w:tr>
      <w:tr w:rsidR="0010536D" w:rsidRPr="0010536D" w14:paraId="110354D9"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6D2E550B" w14:textId="77777777" w:rsidR="0010536D" w:rsidRPr="0010536D" w:rsidRDefault="0010536D" w:rsidP="0010536D">
            <w:pPr>
              <w:spacing w:after="0" w:line="240" w:lineRule="auto"/>
            </w:pPr>
          </w:p>
        </w:tc>
        <w:tc>
          <w:tcPr>
            <w:tcW w:w="1291" w:type="dxa"/>
            <w:tcBorders>
              <w:top w:val="single" w:sz="8" w:space="0" w:color="AEAEAE"/>
              <w:left w:val="nil"/>
              <w:bottom w:val="single" w:sz="8" w:space="0" w:color="AEAEAE"/>
              <w:right w:val="nil"/>
            </w:tcBorders>
            <w:shd w:val="clear" w:color="auto" w:fill="E0E0E0"/>
          </w:tcPr>
          <w:p w14:paraId="25816ABA" w14:textId="77777777" w:rsidR="0010536D" w:rsidRPr="0010536D" w:rsidRDefault="0010536D" w:rsidP="0010536D">
            <w:pPr>
              <w:spacing w:after="0" w:line="240" w:lineRule="auto"/>
            </w:pPr>
            <w:r w:rsidRPr="0010536D">
              <w:t>Residual</w:t>
            </w:r>
          </w:p>
        </w:tc>
        <w:tc>
          <w:tcPr>
            <w:tcW w:w="1475" w:type="dxa"/>
            <w:tcBorders>
              <w:top w:val="single" w:sz="8" w:space="0" w:color="AEAEAE"/>
              <w:left w:val="nil"/>
              <w:bottom w:val="single" w:sz="8" w:space="0" w:color="AEAEAE"/>
              <w:right w:val="single" w:sz="8" w:space="0" w:color="E0E0E0"/>
            </w:tcBorders>
            <w:shd w:val="clear" w:color="auto" w:fill="FFFFFF"/>
          </w:tcPr>
          <w:p w14:paraId="70E8326A" w14:textId="77777777" w:rsidR="0010536D" w:rsidRPr="0010536D" w:rsidRDefault="0010536D" w:rsidP="0010536D">
            <w:pPr>
              <w:spacing w:after="0" w:line="240" w:lineRule="auto"/>
            </w:pPr>
            <w:r w:rsidRPr="0010536D">
              <w:t>4.622</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6E30C57" w14:textId="77777777" w:rsidR="0010536D" w:rsidRPr="0010536D" w:rsidRDefault="0010536D" w:rsidP="0010536D">
            <w:pPr>
              <w:spacing w:after="0" w:line="240" w:lineRule="auto"/>
            </w:pPr>
            <w:r w:rsidRPr="0010536D">
              <w:t>108</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1F5D1496" w14:textId="77777777" w:rsidR="0010536D" w:rsidRPr="0010536D" w:rsidRDefault="0010536D" w:rsidP="0010536D">
            <w:pPr>
              <w:spacing w:after="0" w:line="240" w:lineRule="auto"/>
            </w:pPr>
            <w:r w:rsidRPr="0010536D">
              <w:t>.043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0EB940F" w14:textId="77777777" w:rsidR="0010536D" w:rsidRPr="0010536D" w:rsidRDefault="0010536D" w:rsidP="0010536D">
            <w:pPr>
              <w:spacing w:after="0" w:line="240" w:lineRule="auto"/>
            </w:pPr>
          </w:p>
        </w:tc>
        <w:tc>
          <w:tcPr>
            <w:tcW w:w="1029" w:type="dxa"/>
            <w:tcBorders>
              <w:top w:val="single" w:sz="8" w:space="0" w:color="AEAEAE"/>
              <w:left w:val="single" w:sz="8" w:space="0" w:color="E0E0E0"/>
              <w:bottom w:val="single" w:sz="8" w:space="0" w:color="AEAEAE"/>
              <w:right w:val="nil"/>
            </w:tcBorders>
            <w:shd w:val="clear" w:color="auto" w:fill="FFFFFF"/>
            <w:vAlign w:val="center"/>
          </w:tcPr>
          <w:p w14:paraId="789BEDEB" w14:textId="77777777" w:rsidR="0010536D" w:rsidRPr="0010536D" w:rsidRDefault="0010536D" w:rsidP="0010536D">
            <w:pPr>
              <w:spacing w:after="0" w:line="240" w:lineRule="auto"/>
            </w:pPr>
          </w:p>
        </w:tc>
      </w:tr>
      <w:tr w:rsidR="0010536D" w:rsidRPr="0010536D" w14:paraId="182D0D65"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47DAC1B4" w14:textId="77777777" w:rsidR="0010536D" w:rsidRPr="0010536D" w:rsidRDefault="0010536D" w:rsidP="0010536D">
            <w:pPr>
              <w:spacing w:after="0" w:line="240" w:lineRule="auto"/>
            </w:pPr>
          </w:p>
        </w:tc>
        <w:tc>
          <w:tcPr>
            <w:tcW w:w="1291" w:type="dxa"/>
            <w:tcBorders>
              <w:top w:val="single" w:sz="8" w:space="0" w:color="AEAEAE"/>
              <w:left w:val="nil"/>
              <w:bottom w:val="single" w:sz="8" w:space="0" w:color="152935"/>
              <w:right w:val="nil"/>
            </w:tcBorders>
            <w:shd w:val="clear" w:color="auto" w:fill="E0E0E0"/>
          </w:tcPr>
          <w:p w14:paraId="2E45EB10" w14:textId="77777777" w:rsidR="0010536D" w:rsidRPr="0010536D" w:rsidRDefault="0010536D" w:rsidP="0010536D">
            <w:pPr>
              <w:spacing w:after="0" w:line="240" w:lineRule="auto"/>
            </w:pPr>
            <w:r w:rsidRPr="0010536D">
              <w:t>Total</w:t>
            </w:r>
          </w:p>
        </w:tc>
        <w:tc>
          <w:tcPr>
            <w:tcW w:w="1475" w:type="dxa"/>
            <w:tcBorders>
              <w:top w:val="single" w:sz="8" w:space="0" w:color="AEAEAE"/>
              <w:left w:val="nil"/>
              <w:bottom w:val="single" w:sz="8" w:space="0" w:color="152935"/>
              <w:right w:val="single" w:sz="8" w:space="0" w:color="E0E0E0"/>
            </w:tcBorders>
            <w:shd w:val="clear" w:color="auto" w:fill="FFFFFF"/>
          </w:tcPr>
          <w:p w14:paraId="4B578207" w14:textId="77777777" w:rsidR="0010536D" w:rsidRPr="0010536D" w:rsidRDefault="0010536D" w:rsidP="0010536D">
            <w:pPr>
              <w:spacing w:after="0" w:line="240" w:lineRule="auto"/>
            </w:pPr>
            <w:r w:rsidRPr="0010536D">
              <w:t>6.301</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77242FBD" w14:textId="77777777" w:rsidR="0010536D" w:rsidRPr="0010536D" w:rsidRDefault="0010536D" w:rsidP="0010536D">
            <w:pPr>
              <w:spacing w:after="0" w:line="240" w:lineRule="auto"/>
            </w:pPr>
            <w:r w:rsidRPr="0010536D">
              <w:t>113</w:t>
            </w:r>
          </w:p>
        </w:tc>
        <w:tc>
          <w:tcPr>
            <w:tcW w:w="141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24866C3" w14:textId="77777777" w:rsidR="0010536D" w:rsidRPr="0010536D" w:rsidRDefault="0010536D" w:rsidP="0010536D">
            <w:pPr>
              <w:spacing w:after="0" w:line="240" w:lineRule="auto"/>
            </w:pPr>
          </w:p>
        </w:tc>
        <w:tc>
          <w:tcPr>
            <w:tcW w:w="102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E9B1F7A" w14:textId="77777777" w:rsidR="0010536D" w:rsidRPr="0010536D" w:rsidRDefault="0010536D" w:rsidP="0010536D">
            <w:pPr>
              <w:spacing w:after="0" w:line="240" w:lineRule="auto"/>
            </w:pPr>
          </w:p>
        </w:tc>
        <w:tc>
          <w:tcPr>
            <w:tcW w:w="1029" w:type="dxa"/>
            <w:tcBorders>
              <w:top w:val="single" w:sz="8" w:space="0" w:color="AEAEAE"/>
              <w:left w:val="single" w:sz="8" w:space="0" w:color="E0E0E0"/>
              <w:bottom w:val="single" w:sz="8" w:space="0" w:color="152935"/>
              <w:right w:val="nil"/>
            </w:tcBorders>
            <w:shd w:val="clear" w:color="auto" w:fill="FFFFFF"/>
            <w:vAlign w:val="center"/>
          </w:tcPr>
          <w:p w14:paraId="501386F4" w14:textId="77777777" w:rsidR="0010536D" w:rsidRPr="0010536D" w:rsidRDefault="0010536D" w:rsidP="0010536D">
            <w:pPr>
              <w:spacing w:after="0" w:line="240" w:lineRule="auto"/>
            </w:pPr>
          </w:p>
        </w:tc>
      </w:tr>
      <w:tr w:rsidR="0010536D" w:rsidRPr="0010536D" w14:paraId="065F5CA2" w14:textId="77777777">
        <w:tblPrEx>
          <w:tblCellMar>
            <w:top w:w="0" w:type="dxa"/>
            <w:bottom w:w="0" w:type="dxa"/>
          </w:tblCellMar>
        </w:tblPrEx>
        <w:trPr>
          <w:cantSplit/>
        </w:trPr>
        <w:tc>
          <w:tcPr>
            <w:tcW w:w="8004" w:type="dxa"/>
            <w:gridSpan w:val="7"/>
            <w:tcBorders>
              <w:top w:val="nil"/>
              <w:left w:val="nil"/>
              <w:bottom w:val="nil"/>
              <w:right w:val="nil"/>
            </w:tcBorders>
            <w:shd w:val="clear" w:color="auto" w:fill="FFFFFF"/>
          </w:tcPr>
          <w:p w14:paraId="13678B80" w14:textId="77777777" w:rsidR="0010536D" w:rsidRPr="0010536D" w:rsidRDefault="0010536D" w:rsidP="0010536D">
            <w:pPr>
              <w:spacing w:after="0" w:line="240" w:lineRule="auto"/>
            </w:pPr>
            <w:r w:rsidRPr="0010536D">
              <w:t>a. Dependent Variable: ROE</w:t>
            </w:r>
          </w:p>
        </w:tc>
      </w:tr>
      <w:tr w:rsidR="0010536D" w:rsidRPr="0010536D" w14:paraId="01E24582" w14:textId="77777777">
        <w:tblPrEx>
          <w:tblCellMar>
            <w:top w:w="0" w:type="dxa"/>
            <w:bottom w:w="0" w:type="dxa"/>
          </w:tblCellMar>
        </w:tblPrEx>
        <w:trPr>
          <w:cantSplit/>
        </w:trPr>
        <w:tc>
          <w:tcPr>
            <w:tcW w:w="8004" w:type="dxa"/>
            <w:gridSpan w:val="7"/>
            <w:tcBorders>
              <w:top w:val="nil"/>
              <w:left w:val="nil"/>
              <w:bottom w:val="nil"/>
              <w:right w:val="nil"/>
            </w:tcBorders>
            <w:shd w:val="clear" w:color="auto" w:fill="FFFFFF"/>
          </w:tcPr>
          <w:p w14:paraId="13716FFF" w14:textId="77777777" w:rsidR="0010536D" w:rsidRPr="0010536D" w:rsidRDefault="0010536D" w:rsidP="0010536D">
            <w:pPr>
              <w:spacing w:after="0" w:line="240" w:lineRule="auto"/>
            </w:pPr>
            <w:r w:rsidRPr="0010536D">
              <w:t>b. Predictors: (Constant), CSR*Nilai Perusahaan, Nilai Perusahaan, Proper, CSR, Proper*Nilai Perusahaan</w:t>
            </w:r>
          </w:p>
        </w:tc>
      </w:tr>
    </w:tbl>
    <w:p w14:paraId="609144B9" w14:textId="77777777" w:rsidR="0010536D" w:rsidRPr="0010536D" w:rsidRDefault="0010536D" w:rsidP="0010536D">
      <w:pPr>
        <w:spacing w:after="0" w:line="240" w:lineRule="auto"/>
      </w:pPr>
    </w:p>
    <w:p w14:paraId="650E2D92" w14:textId="77777777" w:rsidR="0010536D" w:rsidRPr="003F6E27" w:rsidRDefault="0010536D" w:rsidP="0010536D">
      <w:pPr>
        <w:spacing w:after="0" w:line="240" w:lineRule="auto"/>
      </w:pPr>
    </w:p>
    <w:p w14:paraId="7E55C792" w14:textId="77777777" w:rsidR="0010536D" w:rsidRPr="003F6E27" w:rsidRDefault="0010536D" w:rsidP="0010536D">
      <w:pPr>
        <w:spacing w:after="0" w:line="240" w:lineRule="auto"/>
        <w:rPr>
          <w:b/>
          <w:bCs/>
        </w:rPr>
      </w:pPr>
      <w:r w:rsidRPr="003F6E27">
        <w:rPr>
          <w:b/>
          <w:bCs/>
        </w:rPr>
        <w:t>Hipotesis:</w:t>
      </w:r>
    </w:p>
    <w:p w14:paraId="3BD6214D" w14:textId="77777777" w:rsidR="0010536D" w:rsidRPr="003F6E27" w:rsidRDefault="0010536D" w:rsidP="0010536D">
      <w:pPr>
        <w:spacing w:after="0" w:line="240" w:lineRule="auto"/>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 xml:space="preserve">=0 </m:t>
        </m:r>
      </m:oMath>
      <w:r w:rsidRPr="003F6E27">
        <w:t>(Tidak ada pengaruh nyata antara variabel bebas terhadap variabel terikat)</w:t>
      </w:r>
    </w:p>
    <w:p w14:paraId="20C86B27" w14:textId="77777777" w:rsidR="0010536D" w:rsidRPr="003F6E27" w:rsidRDefault="0010536D" w:rsidP="0010536D">
      <w:pPr>
        <w:spacing w:after="0" w:line="240" w:lineRule="auto"/>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≠0</m:t>
        </m:r>
      </m:oMath>
      <w:r w:rsidRPr="003F6E27">
        <w:t xml:space="preserve"> (Ada pengaruh nyata antara variabel bebas terhadap variabel terikat)</w:t>
      </w:r>
    </w:p>
    <w:p w14:paraId="43C38B63" w14:textId="77777777" w:rsidR="0010536D" w:rsidRPr="003F6E27" w:rsidRDefault="0010536D" w:rsidP="0010536D">
      <w:pPr>
        <w:spacing w:after="0" w:line="240" w:lineRule="auto"/>
        <w:rPr>
          <w:b/>
          <w:bCs/>
        </w:rPr>
      </w:pPr>
      <w:r w:rsidRPr="003F6E27">
        <w:rPr>
          <w:b/>
          <w:bCs/>
        </w:rPr>
        <w:t>Keputusan:</w:t>
      </w:r>
    </w:p>
    <w:p w14:paraId="3FC73519" w14:textId="4DDA2C1A" w:rsidR="0010536D" w:rsidRDefault="0010536D" w:rsidP="0010536D">
      <w:pPr>
        <w:spacing w:after="0" w:line="240" w:lineRule="auto"/>
        <w:ind w:firstLine="567"/>
        <w:jc w:val="both"/>
      </w:pPr>
      <w:r w:rsidRPr="003F6E27">
        <w:t xml:space="preserve">Berdasarkan hasil </w:t>
      </w:r>
      <w:r>
        <w:t>uji simultan</w:t>
      </w:r>
      <w:r w:rsidRPr="003F6E27">
        <w:t xml:space="preserve"> tersebut, dapat disimpulkan bahwa variabel bebas</w:t>
      </w:r>
      <w:r>
        <w:t xml:space="preserve"> yaitu Nilai Perusahaan, Proper</w:t>
      </w:r>
      <w:r>
        <w:t>,</w:t>
      </w:r>
      <w:r>
        <w:t xml:space="preserve"> CSR</w:t>
      </w:r>
      <w:r>
        <w:t>, Proper*CSR, dan Nilai Perusahaan*CSR</w:t>
      </w:r>
      <w:r w:rsidRPr="003F6E27">
        <w:t xml:space="preserve"> memiliki pengaruh yang signifikan terhadap variabel terikat </w:t>
      </w:r>
      <w:r>
        <w:t>yaitu ROE</w:t>
      </w:r>
      <w:r w:rsidRPr="003F6E27">
        <w:t>. Hal ini ditunjukkan oleh nilai signifikansi (Sig.) sebesar 0.00</w:t>
      </w:r>
      <w:r>
        <w:t>0</w:t>
      </w:r>
      <w:r w:rsidRPr="003F6E27">
        <w:t xml:space="preserve">, yang jauh lebih kecil dari ambang batas 0.05. Artinya, secara statistik, hubungan antara variabel </w:t>
      </w:r>
      <w:r>
        <w:t>Nilai Perusahaan, Proper dan CSR</w:t>
      </w:r>
      <w:r w:rsidRPr="003F6E27">
        <w:t xml:space="preserve"> dan </w:t>
      </w:r>
      <w:r>
        <w:t>ROE</w:t>
      </w:r>
      <w:r w:rsidRPr="003F6E27">
        <w:t xml:space="preserve"> sangat kuat dan tidak terjadi secara kebetulan. Nilai F sebesar </w:t>
      </w:r>
      <w:r>
        <w:t>7,848</w:t>
      </w:r>
      <w:r w:rsidRPr="003F6E27">
        <w:t xml:space="preserve">menunjukkan seberapa besar variasi dalam </w:t>
      </w:r>
      <w:r>
        <w:t>variable terikat</w:t>
      </w:r>
      <w:r w:rsidRPr="003F6E27">
        <w:t xml:space="preserve"> yang dapat dijelaskan oleh </w:t>
      </w:r>
      <w:r>
        <w:t xml:space="preserve">variable bebas </w:t>
      </w:r>
      <w:r w:rsidRPr="003F6E27">
        <w:t xml:space="preserve">dibandingkan dengan variasi yang tidak dijelaskan. Semakin besar nilai F, semakin besar pula pengaruh </w:t>
      </w:r>
      <w:r>
        <w:t>variable bebas</w:t>
      </w:r>
      <w:r w:rsidRPr="003F6E27">
        <w:t xml:space="preserve"> terhadap </w:t>
      </w:r>
      <w:r>
        <w:t>variable terikat</w:t>
      </w:r>
      <w:r w:rsidRPr="003F6E27">
        <w:t>.</w:t>
      </w:r>
    </w:p>
    <w:p w14:paraId="584CDBA5" w14:textId="77777777" w:rsidR="0010536D" w:rsidRDefault="0010536D" w:rsidP="0010536D">
      <w:pPr>
        <w:spacing w:after="0" w:line="240" w:lineRule="auto"/>
        <w:jc w:val="both"/>
      </w:pPr>
    </w:p>
    <w:p w14:paraId="75945711" w14:textId="605B702E" w:rsidR="0010536D" w:rsidRPr="0010536D" w:rsidRDefault="0010536D" w:rsidP="0010536D">
      <w:pPr>
        <w:pStyle w:val="ListParagraph"/>
        <w:numPr>
          <w:ilvl w:val="0"/>
          <w:numId w:val="2"/>
        </w:numPr>
        <w:spacing w:after="0" w:line="240" w:lineRule="auto"/>
        <w:ind w:left="426"/>
        <w:rPr>
          <w:b/>
          <w:bCs/>
        </w:rPr>
      </w:pPr>
      <w:r w:rsidRPr="003F6E27">
        <w:rPr>
          <w:b/>
          <w:bCs/>
        </w:rPr>
        <w:t>Uji Parsial (Uji t)</w:t>
      </w:r>
    </w:p>
    <w:p w14:paraId="1C60493F" w14:textId="77777777" w:rsidR="0010536D" w:rsidRPr="0010536D" w:rsidRDefault="0010536D" w:rsidP="0010536D">
      <w:pPr>
        <w:spacing w:after="0" w:line="240" w:lineRule="auto"/>
        <w:jc w:val="both"/>
      </w:pPr>
    </w:p>
    <w:tbl>
      <w:tblPr>
        <w:tblW w:w="98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9"/>
        <w:gridCol w:w="2547"/>
        <w:gridCol w:w="1412"/>
        <w:gridCol w:w="1412"/>
        <w:gridCol w:w="1558"/>
        <w:gridCol w:w="1086"/>
        <w:gridCol w:w="1086"/>
      </w:tblGrid>
      <w:tr w:rsidR="0010536D" w:rsidRPr="0010536D" w14:paraId="043B3FEF" w14:textId="77777777" w:rsidTr="0010536D">
        <w:tblPrEx>
          <w:tblCellMar>
            <w:top w:w="0" w:type="dxa"/>
            <w:bottom w:w="0" w:type="dxa"/>
          </w:tblCellMar>
        </w:tblPrEx>
        <w:trPr>
          <w:cantSplit/>
        </w:trPr>
        <w:tc>
          <w:tcPr>
            <w:tcW w:w="3326" w:type="dxa"/>
            <w:gridSpan w:val="2"/>
            <w:vMerge w:val="restart"/>
            <w:tcBorders>
              <w:top w:val="nil"/>
              <w:left w:val="nil"/>
              <w:bottom w:val="nil"/>
              <w:right w:val="nil"/>
            </w:tcBorders>
            <w:shd w:val="clear" w:color="auto" w:fill="FFFFFF"/>
            <w:vAlign w:val="bottom"/>
          </w:tcPr>
          <w:p w14:paraId="52B6A382" w14:textId="77777777" w:rsidR="0010536D" w:rsidRPr="0010536D" w:rsidRDefault="0010536D" w:rsidP="0010536D">
            <w:pPr>
              <w:spacing w:after="0" w:line="240" w:lineRule="auto"/>
              <w:jc w:val="both"/>
            </w:pPr>
            <w:r w:rsidRPr="0010536D">
              <w:t>Model</w:t>
            </w:r>
          </w:p>
        </w:tc>
        <w:tc>
          <w:tcPr>
            <w:tcW w:w="2824" w:type="dxa"/>
            <w:gridSpan w:val="2"/>
            <w:tcBorders>
              <w:top w:val="nil"/>
              <w:left w:val="nil"/>
              <w:bottom w:val="nil"/>
              <w:right w:val="single" w:sz="8" w:space="0" w:color="E0E0E0"/>
            </w:tcBorders>
            <w:shd w:val="clear" w:color="auto" w:fill="FFFFFF"/>
            <w:vAlign w:val="bottom"/>
          </w:tcPr>
          <w:p w14:paraId="43AB865F" w14:textId="77777777" w:rsidR="0010536D" w:rsidRPr="0010536D" w:rsidRDefault="0010536D" w:rsidP="0010536D">
            <w:pPr>
              <w:spacing w:after="0" w:line="240" w:lineRule="auto"/>
              <w:jc w:val="both"/>
            </w:pPr>
            <w:r w:rsidRPr="0010536D">
              <w:t>Unstandardized Coefficients</w:t>
            </w:r>
          </w:p>
        </w:tc>
        <w:tc>
          <w:tcPr>
            <w:tcW w:w="1558" w:type="dxa"/>
            <w:tcBorders>
              <w:top w:val="nil"/>
              <w:left w:val="single" w:sz="8" w:space="0" w:color="E0E0E0"/>
              <w:bottom w:val="nil"/>
              <w:right w:val="single" w:sz="8" w:space="0" w:color="E0E0E0"/>
            </w:tcBorders>
            <w:shd w:val="clear" w:color="auto" w:fill="FFFFFF"/>
            <w:vAlign w:val="bottom"/>
          </w:tcPr>
          <w:p w14:paraId="264EC3AE" w14:textId="77777777" w:rsidR="0010536D" w:rsidRPr="0010536D" w:rsidRDefault="0010536D" w:rsidP="0010536D">
            <w:pPr>
              <w:spacing w:after="0" w:line="240" w:lineRule="auto"/>
              <w:jc w:val="both"/>
            </w:pPr>
            <w:r w:rsidRPr="0010536D">
              <w:t>Standardized Coefficients</w:t>
            </w:r>
          </w:p>
        </w:tc>
        <w:tc>
          <w:tcPr>
            <w:tcW w:w="1086" w:type="dxa"/>
            <w:vMerge w:val="restart"/>
            <w:tcBorders>
              <w:top w:val="nil"/>
              <w:left w:val="single" w:sz="8" w:space="0" w:color="E0E0E0"/>
              <w:bottom w:val="nil"/>
              <w:right w:val="single" w:sz="8" w:space="0" w:color="E0E0E0"/>
            </w:tcBorders>
            <w:shd w:val="clear" w:color="auto" w:fill="FFFFFF"/>
            <w:vAlign w:val="bottom"/>
          </w:tcPr>
          <w:p w14:paraId="36B5A388" w14:textId="77777777" w:rsidR="0010536D" w:rsidRPr="0010536D" w:rsidRDefault="0010536D" w:rsidP="0010536D">
            <w:pPr>
              <w:spacing w:after="0" w:line="240" w:lineRule="auto"/>
              <w:jc w:val="both"/>
            </w:pPr>
            <w:r w:rsidRPr="0010536D">
              <w:t>t</w:t>
            </w:r>
          </w:p>
        </w:tc>
        <w:tc>
          <w:tcPr>
            <w:tcW w:w="1086" w:type="dxa"/>
            <w:vMerge w:val="restart"/>
            <w:tcBorders>
              <w:top w:val="nil"/>
              <w:left w:val="single" w:sz="8" w:space="0" w:color="E0E0E0"/>
              <w:bottom w:val="nil"/>
              <w:right w:val="single" w:sz="8" w:space="0" w:color="E0E0E0"/>
            </w:tcBorders>
            <w:shd w:val="clear" w:color="auto" w:fill="FFFFFF"/>
            <w:vAlign w:val="bottom"/>
          </w:tcPr>
          <w:p w14:paraId="714F7085" w14:textId="77777777" w:rsidR="0010536D" w:rsidRPr="0010536D" w:rsidRDefault="0010536D" w:rsidP="0010536D">
            <w:pPr>
              <w:spacing w:after="0" w:line="240" w:lineRule="auto"/>
              <w:jc w:val="both"/>
            </w:pPr>
            <w:r w:rsidRPr="0010536D">
              <w:t>Sig.</w:t>
            </w:r>
          </w:p>
        </w:tc>
      </w:tr>
      <w:tr w:rsidR="0010536D" w:rsidRPr="0010536D" w14:paraId="1F2391CB" w14:textId="77777777" w:rsidTr="0010536D">
        <w:tblPrEx>
          <w:tblCellMar>
            <w:top w:w="0" w:type="dxa"/>
            <w:bottom w:w="0" w:type="dxa"/>
          </w:tblCellMar>
        </w:tblPrEx>
        <w:trPr>
          <w:cantSplit/>
        </w:trPr>
        <w:tc>
          <w:tcPr>
            <w:tcW w:w="3326" w:type="dxa"/>
            <w:gridSpan w:val="2"/>
            <w:vMerge/>
            <w:tcBorders>
              <w:top w:val="nil"/>
              <w:left w:val="nil"/>
              <w:bottom w:val="nil"/>
              <w:right w:val="nil"/>
            </w:tcBorders>
            <w:shd w:val="clear" w:color="auto" w:fill="FFFFFF"/>
            <w:vAlign w:val="bottom"/>
          </w:tcPr>
          <w:p w14:paraId="70105A09" w14:textId="77777777" w:rsidR="0010536D" w:rsidRPr="0010536D" w:rsidRDefault="0010536D" w:rsidP="0010536D">
            <w:pPr>
              <w:spacing w:after="0" w:line="240" w:lineRule="auto"/>
              <w:jc w:val="both"/>
            </w:pPr>
          </w:p>
        </w:tc>
        <w:tc>
          <w:tcPr>
            <w:tcW w:w="1412" w:type="dxa"/>
            <w:tcBorders>
              <w:top w:val="nil"/>
              <w:left w:val="nil"/>
              <w:bottom w:val="single" w:sz="8" w:space="0" w:color="152935"/>
              <w:right w:val="single" w:sz="8" w:space="0" w:color="E0E0E0"/>
            </w:tcBorders>
            <w:shd w:val="clear" w:color="auto" w:fill="FFFFFF"/>
            <w:vAlign w:val="bottom"/>
          </w:tcPr>
          <w:p w14:paraId="3E5AFD89" w14:textId="77777777" w:rsidR="0010536D" w:rsidRPr="0010536D" w:rsidRDefault="0010536D" w:rsidP="0010536D">
            <w:pPr>
              <w:spacing w:after="0" w:line="240" w:lineRule="auto"/>
              <w:jc w:val="both"/>
            </w:pPr>
            <w:r w:rsidRPr="0010536D">
              <w:t>B</w:t>
            </w:r>
          </w:p>
        </w:tc>
        <w:tc>
          <w:tcPr>
            <w:tcW w:w="1412" w:type="dxa"/>
            <w:tcBorders>
              <w:top w:val="nil"/>
              <w:left w:val="single" w:sz="8" w:space="0" w:color="E0E0E0"/>
              <w:bottom w:val="single" w:sz="8" w:space="0" w:color="152935"/>
              <w:right w:val="single" w:sz="8" w:space="0" w:color="E0E0E0"/>
            </w:tcBorders>
            <w:shd w:val="clear" w:color="auto" w:fill="FFFFFF"/>
            <w:vAlign w:val="bottom"/>
          </w:tcPr>
          <w:p w14:paraId="43BD4AC2" w14:textId="77777777" w:rsidR="0010536D" w:rsidRPr="0010536D" w:rsidRDefault="0010536D" w:rsidP="0010536D">
            <w:pPr>
              <w:spacing w:after="0" w:line="240" w:lineRule="auto"/>
              <w:jc w:val="both"/>
            </w:pPr>
            <w:r w:rsidRPr="0010536D">
              <w:t>Std. Error</w:t>
            </w:r>
          </w:p>
        </w:tc>
        <w:tc>
          <w:tcPr>
            <w:tcW w:w="1558" w:type="dxa"/>
            <w:tcBorders>
              <w:top w:val="nil"/>
              <w:left w:val="single" w:sz="8" w:space="0" w:color="E0E0E0"/>
              <w:bottom w:val="single" w:sz="8" w:space="0" w:color="152935"/>
              <w:right w:val="single" w:sz="8" w:space="0" w:color="E0E0E0"/>
            </w:tcBorders>
            <w:shd w:val="clear" w:color="auto" w:fill="FFFFFF"/>
            <w:vAlign w:val="bottom"/>
          </w:tcPr>
          <w:p w14:paraId="4FE9D416" w14:textId="77777777" w:rsidR="0010536D" w:rsidRPr="0010536D" w:rsidRDefault="0010536D" w:rsidP="0010536D">
            <w:pPr>
              <w:spacing w:after="0" w:line="240" w:lineRule="auto"/>
              <w:jc w:val="both"/>
            </w:pPr>
            <w:r w:rsidRPr="0010536D">
              <w:t>Beta</w:t>
            </w:r>
          </w:p>
        </w:tc>
        <w:tc>
          <w:tcPr>
            <w:tcW w:w="1086" w:type="dxa"/>
            <w:vMerge/>
            <w:tcBorders>
              <w:top w:val="nil"/>
              <w:left w:val="single" w:sz="8" w:space="0" w:color="E0E0E0"/>
              <w:bottom w:val="nil"/>
              <w:right w:val="single" w:sz="8" w:space="0" w:color="E0E0E0"/>
            </w:tcBorders>
            <w:shd w:val="clear" w:color="auto" w:fill="FFFFFF"/>
            <w:vAlign w:val="bottom"/>
          </w:tcPr>
          <w:p w14:paraId="587A2123" w14:textId="77777777" w:rsidR="0010536D" w:rsidRPr="0010536D" w:rsidRDefault="0010536D" w:rsidP="0010536D">
            <w:pPr>
              <w:spacing w:after="0" w:line="240" w:lineRule="auto"/>
              <w:jc w:val="both"/>
            </w:pPr>
          </w:p>
        </w:tc>
        <w:tc>
          <w:tcPr>
            <w:tcW w:w="1086" w:type="dxa"/>
            <w:vMerge/>
            <w:tcBorders>
              <w:top w:val="nil"/>
              <w:left w:val="single" w:sz="8" w:space="0" w:color="E0E0E0"/>
              <w:bottom w:val="nil"/>
              <w:right w:val="single" w:sz="8" w:space="0" w:color="E0E0E0"/>
            </w:tcBorders>
            <w:shd w:val="clear" w:color="auto" w:fill="FFFFFF"/>
            <w:vAlign w:val="bottom"/>
          </w:tcPr>
          <w:p w14:paraId="6056310D" w14:textId="77777777" w:rsidR="0010536D" w:rsidRPr="0010536D" w:rsidRDefault="0010536D" w:rsidP="0010536D">
            <w:pPr>
              <w:spacing w:after="0" w:line="240" w:lineRule="auto"/>
              <w:jc w:val="both"/>
            </w:pPr>
          </w:p>
        </w:tc>
      </w:tr>
      <w:tr w:rsidR="0010536D" w:rsidRPr="0010536D" w14:paraId="3AB95E91" w14:textId="77777777" w:rsidTr="0010536D">
        <w:tblPrEx>
          <w:tblCellMar>
            <w:top w:w="0" w:type="dxa"/>
            <w:bottom w:w="0" w:type="dxa"/>
          </w:tblCellMar>
        </w:tblPrEx>
        <w:trPr>
          <w:cantSplit/>
        </w:trPr>
        <w:tc>
          <w:tcPr>
            <w:tcW w:w="779" w:type="dxa"/>
            <w:vMerge w:val="restart"/>
            <w:tcBorders>
              <w:top w:val="single" w:sz="8" w:space="0" w:color="152935"/>
              <w:left w:val="nil"/>
              <w:bottom w:val="single" w:sz="8" w:space="0" w:color="152935"/>
              <w:right w:val="nil"/>
            </w:tcBorders>
            <w:shd w:val="clear" w:color="auto" w:fill="E0E0E0"/>
          </w:tcPr>
          <w:p w14:paraId="329CCA20" w14:textId="77777777" w:rsidR="0010536D" w:rsidRPr="0010536D" w:rsidRDefault="0010536D" w:rsidP="0010536D">
            <w:pPr>
              <w:spacing w:after="0" w:line="240" w:lineRule="auto"/>
              <w:jc w:val="both"/>
            </w:pPr>
            <w:r w:rsidRPr="0010536D">
              <w:t>1</w:t>
            </w:r>
          </w:p>
        </w:tc>
        <w:tc>
          <w:tcPr>
            <w:tcW w:w="2547" w:type="dxa"/>
            <w:tcBorders>
              <w:top w:val="single" w:sz="8" w:space="0" w:color="152935"/>
              <w:left w:val="nil"/>
              <w:bottom w:val="single" w:sz="8" w:space="0" w:color="AEAEAE"/>
              <w:right w:val="nil"/>
            </w:tcBorders>
            <w:shd w:val="clear" w:color="auto" w:fill="E0E0E0"/>
          </w:tcPr>
          <w:p w14:paraId="4402FC00" w14:textId="77777777" w:rsidR="0010536D" w:rsidRPr="0010536D" w:rsidRDefault="0010536D" w:rsidP="0010536D">
            <w:pPr>
              <w:spacing w:after="0" w:line="240" w:lineRule="auto"/>
              <w:jc w:val="both"/>
            </w:pPr>
            <w:r w:rsidRPr="0010536D">
              <w:t>(Constant)</w:t>
            </w:r>
          </w:p>
        </w:tc>
        <w:tc>
          <w:tcPr>
            <w:tcW w:w="1412" w:type="dxa"/>
            <w:tcBorders>
              <w:top w:val="single" w:sz="8" w:space="0" w:color="152935"/>
              <w:left w:val="nil"/>
              <w:bottom w:val="single" w:sz="8" w:space="0" w:color="AEAEAE"/>
              <w:right w:val="single" w:sz="8" w:space="0" w:color="E0E0E0"/>
            </w:tcBorders>
            <w:shd w:val="clear" w:color="auto" w:fill="FFFFFF"/>
          </w:tcPr>
          <w:p w14:paraId="418A65B0" w14:textId="77777777" w:rsidR="0010536D" w:rsidRPr="0010536D" w:rsidRDefault="0010536D" w:rsidP="0010536D">
            <w:pPr>
              <w:spacing w:after="0" w:line="240" w:lineRule="auto"/>
              <w:jc w:val="both"/>
            </w:pPr>
            <w:r w:rsidRPr="0010536D">
              <w:t>-.270</w:t>
            </w:r>
          </w:p>
        </w:tc>
        <w:tc>
          <w:tcPr>
            <w:tcW w:w="1412" w:type="dxa"/>
            <w:tcBorders>
              <w:top w:val="single" w:sz="8" w:space="0" w:color="152935"/>
              <w:left w:val="single" w:sz="8" w:space="0" w:color="E0E0E0"/>
              <w:bottom w:val="single" w:sz="8" w:space="0" w:color="AEAEAE"/>
              <w:right w:val="single" w:sz="8" w:space="0" w:color="E0E0E0"/>
            </w:tcBorders>
            <w:shd w:val="clear" w:color="auto" w:fill="FFFFFF"/>
          </w:tcPr>
          <w:p w14:paraId="756BFB08" w14:textId="77777777" w:rsidR="0010536D" w:rsidRPr="0010536D" w:rsidRDefault="0010536D" w:rsidP="0010536D">
            <w:pPr>
              <w:spacing w:after="0" w:line="240" w:lineRule="auto"/>
              <w:jc w:val="both"/>
            </w:pPr>
            <w:r w:rsidRPr="0010536D">
              <w:t>.115</w:t>
            </w:r>
          </w:p>
        </w:tc>
        <w:tc>
          <w:tcPr>
            <w:tcW w:w="1558"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4A8A69E7" w14:textId="77777777" w:rsidR="0010536D" w:rsidRPr="0010536D" w:rsidRDefault="0010536D" w:rsidP="0010536D">
            <w:pPr>
              <w:spacing w:after="0" w:line="240" w:lineRule="auto"/>
              <w:jc w:val="both"/>
            </w:pPr>
          </w:p>
        </w:tc>
        <w:tc>
          <w:tcPr>
            <w:tcW w:w="1086" w:type="dxa"/>
            <w:tcBorders>
              <w:top w:val="single" w:sz="8" w:space="0" w:color="152935"/>
              <w:left w:val="single" w:sz="8" w:space="0" w:color="E0E0E0"/>
              <w:bottom w:val="single" w:sz="8" w:space="0" w:color="AEAEAE"/>
              <w:right w:val="single" w:sz="8" w:space="0" w:color="E0E0E0"/>
            </w:tcBorders>
            <w:shd w:val="clear" w:color="auto" w:fill="FFFFFF"/>
          </w:tcPr>
          <w:p w14:paraId="3B0D9078" w14:textId="77777777" w:rsidR="0010536D" w:rsidRPr="0010536D" w:rsidRDefault="0010536D" w:rsidP="0010536D">
            <w:pPr>
              <w:spacing w:after="0" w:line="240" w:lineRule="auto"/>
              <w:jc w:val="both"/>
            </w:pPr>
            <w:r w:rsidRPr="0010536D">
              <w:t>-2.337</w:t>
            </w:r>
          </w:p>
        </w:tc>
        <w:tc>
          <w:tcPr>
            <w:tcW w:w="1086" w:type="dxa"/>
            <w:tcBorders>
              <w:top w:val="single" w:sz="8" w:space="0" w:color="152935"/>
              <w:left w:val="single" w:sz="8" w:space="0" w:color="E0E0E0"/>
              <w:bottom w:val="single" w:sz="8" w:space="0" w:color="AEAEAE"/>
              <w:right w:val="single" w:sz="8" w:space="0" w:color="E0E0E0"/>
            </w:tcBorders>
            <w:shd w:val="clear" w:color="auto" w:fill="FFFFFF"/>
          </w:tcPr>
          <w:p w14:paraId="126C255C" w14:textId="77777777" w:rsidR="0010536D" w:rsidRPr="0010536D" w:rsidRDefault="0010536D" w:rsidP="0010536D">
            <w:pPr>
              <w:spacing w:after="0" w:line="240" w:lineRule="auto"/>
              <w:jc w:val="both"/>
            </w:pPr>
            <w:r w:rsidRPr="0010536D">
              <w:t>.021</w:t>
            </w:r>
          </w:p>
        </w:tc>
      </w:tr>
      <w:tr w:rsidR="0010536D" w:rsidRPr="0010536D" w14:paraId="0ABDAC64" w14:textId="77777777" w:rsidTr="0010536D">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746DAFF2" w14:textId="77777777" w:rsidR="0010536D" w:rsidRPr="0010536D" w:rsidRDefault="0010536D" w:rsidP="0010536D">
            <w:pPr>
              <w:spacing w:after="0" w:line="240" w:lineRule="auto"/>
              <w:jc w:val="both"/>
            </w:pPr>
          </w:p>
        </w:tc>
        <w:tc>
          <w:tcPr>
            <w:tcW w:w="2547" w:type="dxa"/>
            <w:tcBorders>
              <w:top w:val="single" w:sz="8" w:space="0" w:color="AEAEAE"/>
              <w:left w:val="nil"/>
              <w:bottom w:val="single" w:sz="8" w:space="0" w:color="AEAEAE"/>
              <w:right w:val="nil"/>
            </w:tcBorders>
            <w:shd w:val="clear" w:color="auto" w:fill="E0E0E0"/>
          </w:tcPr>
          <w:p w14:paraId="2F03DDDC" w14:textId="77777777" w:rsidR="0010536D" w:rsidRPr="0010536D" w:rsidRDefault="0010536D" w:rsidP="0010536D">
            <w:pPr>
              <w:spacing w:after="0" w:line="240" w:lineRule="auto"/>
              <w:jc w:val="both"/>
            </w:pPr>
            <w:r w:rsidRPr="0010536D">
              <w:t>Proper</w:t>
            </w:r>
          </w:p>
        </w:tc>
        <w:tc>
          <w:tcPr>
            <w:tcW w:w="1412" w:type="dxa"/>
            <w:tcBorders>
              <w:top w:val="single" w:sz="8" w:space="0" w:color="AEAEAE"/>
              <w:left w:val="nil"/>
              <w:bottom w:val="single" w:sz="8" w:space="0" w:color="AEAEAE"/>
              <w:right w:val="single" w:sz="8" w:space="0" w:color="E0E0E0"/>
            </w:tcBorders>
            <w:shd w:val="clear" w:color="auto" w:fill="FFFFFF"/>
          </w:tcPr>
          <w:p w14:paraId="42632002" w14:textId="77777777" w:rsidR="0010536D" w:rsidRPr="0010536D" w:rsidRDefault="0010536D" w:rsidP="0010536D">
            <w:pPr>
              <w:spacing w:after="0" w:line="240" w:lineRule="auto"/>
              <w:jc w:val="both"/>
            </w:pPr>
            <w:r w:rsidRPr="0010536D">
              <w:t>.034</w:t>
            </w:r>
          </w:p>
        </w:tc>
        <w:tc>
          <w:tcPr>
            <w:tcW w:w="1412" w:type="dxa"/>
            <w:tcBorders>
              <w:top w:val="single" w:sz="8" w:space="0" w:color="AEAEAE"/>
              <w:left w:val="single" w:sz="8" w:space="0" w:color="E0E0E0"/>
              <w:bottom w:val="single" w:sz="8" w:space="0" w:color="AEAEAE"/>
              <w:right w:val="single" w:sz="8" w:space="0" w:color="E0E0E0"/>
            </w:tcBorders>
            <w:shd w:val="clear" w:color="auto" w:fill="FFFFFF"/>
          </w:tcPr>
          <w:p w14:paraId="6FCFB375" w14:textId="77777777" w:rsidR="0010536D" w:rsidRPr="0010536D" w:rsidRDefault="0010536D" w:rsidP="0010536D">
            <w:pPr>
              <w:spacing w:after="0" w:line="240" w:lineRule="auto"/>
              <w:jc w:val="both"/>
            </w:pPr>
            <w:r w:rsidRPr="0010536D">
              <w:t>.021</w:t>
            </w:r>
          </w:p>
        </w:tc>
        <w:tc>
          <w:tcPr>
            <w:tcW w:w="1558" w:type="dxa"/>
            <w:tcBorders>
              <w:top w:val="single" w:sz="8" w:space="0" w:color="AEAEAE"/>
              <w:left w:val="single" w:sz="8" w:space="0" w:color="E0E0E0"/>
              <w:bottom w:val="single" w:sz="8" w:space="0" w:color="AEAEAE"/>
              <w:right w:val="single" w:sz="8" w:space="0" w:color="E0E0E0"/>
            </w:tcBorders>
            <w:shd w:val="clear" w:color="auto" w:fill="FFFFFF"/>
          </w:tcPr>
          <w:p w14:paraId="0E247B54" w14:textId="77777777" w:rsidR="0010536D" w:rsidRPr="0010536D" w:rsidRDefault="0010536D" w:rsidP="0010536D">
            <w:pPr>
              <w:spacing w:after="0" w:line="240" w:lineRule="auto"/>
              <w:jc w:val="both"/>
            </w:pPr>
            <w:r w:rsidRPr="0010536D">
              <w:t>.207</w:t>
            </w:r>
          </w:p>
        </w:tc>
        <w:tc>
          <w:tcPr>
            <w:tcW w:w="1086" w:type="dxa"/>
            <w:tcBorders>
              <w:top w:val="single" w:sz="8" w:space="0" w:color="AEAEAE"/>
              <w:left w:val="single" w:sz="8" w:space="0" w:color="E0E0E0"/>
              <w:bottom w:val="single" w:sz="8" w:space="0" w:color="AEAEAE"/>
              <w:right w:val="single" w:sz="8" w:space="0" w:color="E0E0E0"/>
            </w:tcBorders>
            <w:shd w:val="clear" w:color="auto" w:fill="FFFFFF"/>
          </w:tcPr>
          <w:p w14:paraId="289C07AE" w14:textId="77777777" w:rsidR="0010536D" w:rsidRPr="0010536D" w:rsidRDefault="0010536D" w:rsidP="0010536D">
            <w:pPr>
              <w:spacing w:after="0" w:line="240" w:lineRule="auto"/>
              <w:jc w:val="both"/>
            </w:pPr>
            <w:r w:rsidRPr="0010536D">
              <w:t>1.620</w:t>
            </w:r>
          </w:p>
        </w:tc>
        <w:tc>
          <w:tcPr>
            <w:tcW w:w="1086" w:type="dxa"/>
            <w:tcBorders>
              <w:top w:val="single" w:sz="8" w:space="0" w:color="AEAEAE"/>
              <w:left w:val="single" w:sz="8" w:space="0" w:color="E0E0E0"/>
              <w:bottom w:val="single" w:sz="8" w:space="0" w:color="AEAEAE"/>
              <w:right w:val="single" w:sz="8" w:space="0" w:color="E0E0E0"/>
            </w:tcBorders>
            <w:shd w:val="clear" w:color="auto" w:fill="FFFFFF"/>
          </w:tcPr>
          <w:p w14:paraId="04DF609A" w14:textId="77777777" w:rsidR="0010536D" w:rsidRPr="0010536D" w:rsidRDefault="0010536D" w:rsidP="0010536D">
            <w:pPr>
              <w:spacing w:after="0" w:line="240" w:lineRule="auto"/>
              <w:jc w:val="both"/>
            </w:pPr>
            <w:r w:rsidRPr="0010536D">
              <w:t>.108</w:t>
            </w:r>
          </w:p>
        </w:tc>
      </w:tr>
      <w:tr w:rsidR="0010536D" w:rsidRPr="0010536D" w14:paraId="1BAA11F7" w14:textId="77777777" w:rsidTr="0010536D">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298B39D1" w14:textId="77777777" w:rsidR="0010536D" w:rsidRPr="0010536D" w:rsidRDefault="0010536D" w:rsidP="0010536D">
            <w:pPr>
              <w:spacing w:after="0" w:line="240" w:lineRule="auto"/>
              <w:jc w:val="both"/>
            </w:pPr>
          </w:p>
        </w:tc>
        <w:tc>
          <w:tcPr>
            <w:tcW w:w="2547" w:type="dxa"/>
            <w:tcBorders>
              <w:top w:val="single" w:sz="8" w:space="0" w:color="AEAEAE"/>
              <w:left w:val="nil"/>
              <w:bottom w:val="single" w:sz="8" w:space="0" w:color="AEAEAE"/>
              <w:right w:val="nil"/>
            </w:tcBorders>
            <w:shd w:val="clear" w:color="auto" w:fill="E0E0E0"/>
          </w:tcPr>
          <w:p w14:paraId="5D35D753" w14:textId="77777777" w:rsidR="0010536D" w:rsidRPr="0010536D" w:rsidRDefault="0010536D" w:rsidP="0010536D">
            <w:pPr>
              <w:spacing w:after="0" w:line="240" w:lineRule="auto"/>
              <w:jc w:val="both"/>
            </w:pPr>
            <w:r w:rsidRPr="0010536D">
              <w:t>Nilai Perusahaan</w:t>
            </w:r>
          </w:p>
        </w:tc>
        <w:tc>
          <w:tcPr>
            <w:tcW w:w="1412" w:type="dxa"/>
            <w:tcBorders>
              <w:top w:val="single" w:sz="8" w:space="0" w:color="AEAEAE"/>
              <w:left w:val="nil"/>
              <w:bottom w:val="single" w:sz="8" w:space="0" w:color="AEAEAE"/>
              <w:right w:val="single" w:sz="8" w:space="0" w:color="E0E0E0"/>
            </w:tcBorders>
            <w:shd w:val="clear" w:color="auto" w:fill="FFFFFF"/>
          </w:tcPr>
          <w:p w14:paraId="7592612B" w14:textId="77777777" w:rsidR="0010536D" w:rsidRPr="0010536D" w:rsidRDefault="0010536D" w:rsidP="0010536D">
            <w:pPr>
              <w:spacing w:after="0" w:line="240" w:lineRule="auto"/>
              <w:jc w:val="both"/>
            </w:pPr>
            <w:r w:rsidRPr="0010536D">
              <w:t>9.553E-6</w:t>
            </w:r>
          </w:p>
        </w:tc>
        <w:tc>
          <w:tcPr>
            <w:tcW w:w="1412" w:type="dxa"/>
            <w:tcBorders>
              <w:top w:val="single" w:sz="8" w:space="0" w:color="AEAEAE"/>
              <w:left w:val="single" w:sz="8" w:space="0" w:color="E0E0E0"/>
              <w:bottom w:val="single" w:sz="8" w:space="0" w:color="AEAEAE"/>
              <w:right w:val="single" w:sz="8" w:space="0" w:color="E0E0E0"/>
            </w:tcBorders>
            <w:shd w:val="clear" w:color="auto" w:fill="FFFFFF"/>
          </w:tcPr>
          <w:p w14:paraId="0BA69C8B" w14:textId="77777777" w:rsidR="0010536D" w:rsidRPr="0010536D" w:rsidRDefault="0010536D" w:rsidP="0010536D">
            <w:pPr>
              <w:spacing w:after="0" w:line="240" w:lineRule="auto"/>
              <w:jc w:val="both"/>
            </w:pPr>
            <w:r w:rsidRPr="0010536D">
              <w:t>.000</w:t>
            </w:r>
          </w:p>
        </w:tc>
        <w:tc>
          <w:tcPr>
            <w:tcW w:w="1558" w:type="dxa"/>
            <w:tcBorders>
              <w:top w:val="single" w:sz="8" w:space="0" w:color="AEAEAE"/>
              <w:left w:val="single" w:sz="8" w:space="0" w:color="E0E0E0"/>
              <w:bottom w:val="single" w:sz="8" w:space="0" w:color="AEAEAE"/>
              <w:right w:val="single" w:sz="8" w:space="0" w:color="E0E0E0"/>
            </w:tcBorders>
            <w:shd w:val="clear" w:color="auto" w:fill="FFFFFF"/>
          </w:tcPr>
          <w:p w14:paraId="11D045F5" w14:textId="77777777" w:rsidR="0010536D" w:rsidRPr="0010536D" w:rsidRDefault="0010536D" w:rsidP="0010536D">
            <w:pPr>
              <w:spacing w:after="0" w:line="240" w:lineRule="auto"/>
              <w:jc w:val="both"/>
            </w:pPr>
            <w:r w:rsidRPr="0010536D">
              <w:t>.070</w:t>
            </w:r>
          </w:p>
        </w:tc>
        <w:tc>
          <w:tcPr>
            <w:tcW w:w="1086" w:type="dxa"/>
            <w:tcBorders>
              <w:top w:val="single" w:sz="8" w:space="0" w:color="AEAEAE"/>
              <w:left w:val="single" w:sz="8" w:space="0" w:color="E0E0E0"/>
              <w:bottom w:val="single" w:sz="8" w:space="0" w:color="AEAEAE"/>
              <w:right w:val="single" w:sz="8" w:space="0" w:color="E0E0E0"/>
            </w:tcBorders>
            <w:shd w:val="clear" w:color="auto" w:fill="FFFFFF"/>
          </w:tcPr>
          <w:p w14:paraId="7E188A16" w14:textId="77777777" w:rsidR="0010536D" w:rsidRPr="0010536D" w:rsidRDefault="0010536D" w:rsidP="0010536D">
            <w:pPr>
              <w:spacing w:after="0" w:line="240" w:lineRule="auto"/>
              <w:jc w:val="both"/>
            </w:pPr>
            <w:r w:rsidRPr="0010536D">
              <w:t>.785</w:t>
            </w:r>
          </w:p>
        </w:tc>
        <w:tc>
          <w:tcPr>
            <w:tcW w:w="1086" w:type="dxa"/>
            <w:tcBorders>
              <w:top w:val="single" w:sz="8" w:space="0" w:color="AEAEAE"/>
              <w:left w:val="single" w:sz="8" w:space="0" w:color="E0E0E0"/>
              <w:bottom w:val="single" w:sz="8" w:space="0" w:color="AEAEAE"/>
              <w:right w:val="single" w:sz="8" w:space="0" w:color="E0E0E0"/>
            </w:tcBorders>
            <w:shd w:val="clear" w:color="auto" w:fill="FFFFFF"/>
          </w:tcPr>
          <w:p w14:paraId="0E767624" w14:textId="77777777" w:rsidR="0010536D" w:rsidRPr="0010536D" w:rsidRDefault="0010536D" w:rsidP="0010536D">
            <w:pPr>
              <w:spacing w:after="0" w:line="240" w:lineRule="auto"/>
              <w:jc w:val="both"/>
            </w:pPr>
            <w:r w:rsidRPr="0010536D">
              <w:t>.434</w:t>
            </w:r>
          </w:p>
        </w:tc>
      </w:tr>
      <w:tr w:rsidR="0010536D" w:rsidRPr="0010536D" w14:paraId="435015A3" w14:textId="77777777" w:rsidTr="0010536D">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667FE0E8" w14:textId="77777777" w:rsidR="0010536D" w:rsidRPr="0010536D" w:rsidRDefault="0010536D" w:rsidP="0010536D">
            <w:pPr>
              <w:spacing w:after="0" w:line="240" w:lineRule="auto"/>
              <w:jc w:val="both"/>
            </w:pPr>
          </w:p>
        </w:tc>
        <w:tc>
          <w:tcPr>
            <w:tcW w:w="2547" w:type="dxa"/>
            <w:tcBorders>
              <w:top w:val="single" w:sz="8" w:space="0" w:color="AEAEAE"/>
              <w:left w:val="nil"/>
              <w:bottom w:val="single" w:sz="8" w:space="0" w:color="AEAEAE"/>
              <w:right w:val="nil"/>
            </w:tcBorders>
            <w:shd w:val="clear" w:color="auto" w:fill="E0E0E0"/>
          </w:tcPr>
          <w:p w14:paraId="52E41C9E" w14:textId="77777777" w:rsidR="0010536D" w:rsidRPr="0010536D" w:rsidRDefault="0010536D" w:rsidP="0010536D">
            <w:pPr>
              <w:spacing w:after="0" w:line="240" w:lineRule="auto"/>
              <w:jc w:val="both"/>
            </w:pPr>
            <w:r w:rsidRPr="0010536D">
              <w:t>CSR</w:t>
            </w:r>
          </w:p>
        </w:tc>
        <w:tc>
          <w:tcPr>
            <w:tcW w:w="1412" w:type="dxa"/>
            <w:tcBorders>
              <w:top w:val="single" w:sz="8" w:space="0" w:color="AEAEAE"/>
              <w:left w:val="nil"/>
              <w:bottom w:val="single" w:sz="8" w:space="0" w:color="AEAEAE"/>
              <w:right w:val="single" w:sz="8" w:space="0" w:color="E0E0E0"/>
            </w:tcBorders>
            <w:shd w:val="clear" w:color="auto" w:fill="FFFFFF"/>
          </w:tcPr>
          <w:p w14:paraId="142AA84D" w14:textId="77777777" w:rsidR="0010536D" w:rsidRPr="0010536D" w:rsidRDefault="0010536D" w:rsidP="0010536D">
            <w:pPr>
              <w:spacing w:after="0" w:line="240" w:lineRule="auto"/>
              <w:jc w:val="both"/>
            </w:pPr>
            <w:r w:rsidRPr="0010536D">
              <w:t>.007</w:t>
            </w:r>
          </w:p>
        </w:tc>
        <w:tc>
          <w:tcPr>
            <w:tcW w:w="1412" w:type="dxa"/>
            <w:tcBorders>
              <w:top w:val="single" w:sz="8" w:space="0" w:color="AEAEAE"/>
              <w:left w:val="single" w:sz="8" w:space="0" w:color="E0E0E0"/>
              <w:bottom w:val="single" w:sz="8" w:space="0" w:color="AEAEAE"/>
              <w:right w:val="single" w:sz="8" w:space="0" w:color="E0E0E0"/>
            </w:tcBorders>
            <w:shd w:val="clear" w:color="auto" w:fill="FFFFFF"/>
          </w:tcPr>
          <w:p w14:paraId="43874FB7" w14:textId="77777777" w:rsidR="0010536D" w:rsidRPr="0010536D" w:rsidRDefault="0010536D" w:rsidP="0010536D">
            <w:pPr>
              <w:spacing w:after="0" w:line="240" w:lineRule="auto"/>
              <w:jc w:val="both"/>
            </w:pPr>
            <w:r w:rsidRPr="0010536D">
              <w:t>.003</w:t>
            </w:r>
          </w:p>
        </w:tc>
        <w:tc>
          <w:tcPr>
            <w:tcW w:w="1558" w:type="dxa"/>
            <w:tcBorders>
              <w:top w:val="single" w:sz="8" w:space="0" w:color="AEAEAE"/>
              <w:left w:val="single" w:sz="8" w:space="0" w:color="E0E0E0"/>
              <w:bottom w:val="single" w:sz="8" w:space="0" w:color="AEAEAE"/>
              <w:right w:val="single" w:sz="8" w:space="0" w:color="E0E0E0"/>
            </w:tcBorders>
            <w:shd w:val="clear" w:color="auto" w:fill="FFFFFF"/>
          </w:tcPr>
          <w:p w14:paraId="3909ECBB" w14:textId="77777777" w:rsidR="0010536D" w:rsidRPr="0010536D" w:rsidRDefault="0010536D" w:rsidP="0010536D">
            <w:pPr>
              <w:spacing w:after="0" w:line="240" w:lineRule="auto"/>
              <w:jc w:val="both"/>
            </w:pPr>
            <w:r w:rsidRPr="0010536D">
              <w:t>.268</w:t>
            </w:r>
          </w:p>
        </w:tc>
        <w:tc>
          <w:tcPr>
            <w:tcW w:w="1086" w:type="dxa"/>
            <w:tcBorders>
              <w:top w:val="single" w:sz="8" w:space="0" w:color="AEAEAE"/>
              <w:left w:val="single" w:sz="8" w:space="0" w:color="E0E0E0"/>
              <w:bottom w:val="single" w:sz="8" w:space="0" w:color="AEAEAE"/>
              <w:right w:val="single" w:sz="8" w:space="0" w:color="E0E0E0"/>
            </w:tcBorders>
            <w:shd w:val="clear" w:color="auto" w:fill="FFFFFF"/>
          </w:tcPr>
          <w:p w14:paraId="4CCBA630" w14:textId="77777777" w:rsidR="0010536D" w:rsidRPr="0010536D" w:rsidRDefault="0010536D" w:rsidP="0010536D">
            <w:pPr>
              <w:spacing w:after="0" w:line="240" w:lineRule="auto"/>
              <w:jc w:val="both"/>
            </w:pPr>
            <w:r w:rsidRPr="0010536D">
              <w:t>2.783</w:t>
            </w:r>
          </w:p>
        </w:tc>
        <w:tc>
          <w:tcPr>
            <w:tcW w:w="1086" w:type="dxa"/>
            <w:tcBorders>
              <w:top w:val="single" w:sz="8" w:space="0" w:color="AEAEAE"/>
              <w:left w:val="single" w:sz="8" w:space="0" w:color="E0E0E0"/>
              <w:bottom w:val="single" w:sz="8" w:space="0" w:color="AEAEAE"/>
              <w:right w:val="single" w:sz="8" w:space="0" w:color="E0E0E0"/>
            </w:tcBorders>
            <w:shd w:val="clear" w:color="auto" w:fill="FFFFFF"/>
          </w:tcPr>
          <w:p w14:paraId="3BB35AA0" w14:textId="77777777" w:rsidR="0010536D" w:rsidRPr="0010536D" w:rsidRDefault="0010536D" w:rsidP="0010536D">
            <w:pPr>
              <w:spacing w:after="0" w:line="240" w:lineRule="auto"/>
              <w:jc w:val="both"/>
            </w:pPr>
            <w:r w:rsidRPr="0010536D">
              <w:t>.006</w:t>
            </w:r>
          </w:p>
        </w:tc>
      </w:tr>
      <w:tr w:rsidR="0010536D" w:rsidRPr="0010536D" w14:paraId="271460A6" w14:textId="77777777" w:rsidTr="0010536D">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725AE74D" w14:textId="77777777" w:rsidR="0010536D" w:rsidRPr="0010536D" w:rsidRDefault="0010536D" w:rsidP="0010536D">
            <w:pPr>
              <w:spacing w:after="0" w:line="240" w:lineRule="auto"/>
              <w:jc w:val="both"/>
            </w:pPr>
          </w:p>
        </w:tc>
        <w:tc>
          <w:tcPr>
            <w:tcW w:w="2547" w:type="dxa"/>
            <w:tcBorders>
              <w:top w:val="single" w:sz="8" w:space="0" w:color="AEAEAE"/>
              <w:left w:val="nil"/>
              <w:bottom w:val="single" w:sz="8" w:space="0" w:color="AEAEAE"/>
              <w:right w:val="nil"/>
            </w:tcBorders>
            <w:shd w:val="clear" w:color="auto" w:fill="E0E0E0"/>
          </w:tcPr>
          <w:p w14:paraId="2468740E" w14:textId="77777777" w:rsidR="0010536D" w:rsidRPr="0010536D" w:rsidRDefault="0010536D" w:rsidP="0010536D">
            <w:pPr>
              <w:spacing w:after="0" w:line="240" w:lineRule="auto"/>
              <w:jc w:val="both"/>
            </w:pPr>
            <w:r w:rsidRPr="0010536D">
              <w:t>Proper*Nilai Perusahaan</w:t>
            </w:r>
          </w:p>
        </w:tc>
        <w:tc>
          <w:tcPr>
            <w:tcW w:w="1412" w:type="dxa"/>
            <w:tcBorders>
              <w:top w:val="single" w:sz="8" w:space="0" w:color="AEAEAE"/>
              <w:left w:val="nil"/>
              <w:bottom w:val="single" w:sz="8" w:space="0" w:color="AEAEAE"/>
              <w:right w:val="single" w:sz="8" w:space="0" w:color="E0E0E0"/>
            </w:tcBorders>
            <w:shd w:val="clear" w:color="auto" w:fill="FFFFFF"/>
          </w:tcPr>
          <w:p w14:paraId="5638F2F5" w14:textId="77777777" w:rsidR="0010536D" w:rsidRPr="0010536D" w:rsidRDefault="0010536D" w:rsidP="0010536D">
            <w:pPr>
              <w:spacing w:after="0" w:line="240" w:lineRule="auto"/>
              <w:jc w:val="both"/>
            </w:pPr>
            <w:r w:rsidRPr="0010536D">
              <w:t>4.923E-6</w:t>
            </w:r>
          </w:p>
        </w:tc>
        <w:tc>
          <w:tcPr>
            <w:tcW w:w="1412" w:type="dxa"/>
            <w:tcBorders>
              <w:top w:val="single" w:sz="8" w:space="0" w:color="AEAEAE"/>
              <w:left w:val="single" w:sz="8" w:space="0" w:color="E0E0E0"/>
              <w:bottom w:val="single" w:sz="8" w:space="0" w:color="AEAEAE"/>
              <w:right w:val="single" w:sz="8" w:space="0" w:color="E0E0E0"/>
            </w:tcBorders>
            <w:shd w:val="clear" w:color="auto" w:fill="FFFFFF"/>
          </w:tcPr>
          <w:p w14:paraId="61CD91D8" w14:textId="77777777" w:rsidR="0010536D" w:rsidRPr="0010536D" w:rsidRDefault="0010536D" w:rsidP="0010536D">
            <w:pPr>
              <w:spacing w:after="0" w:line="240" w:lineRule="auto"/>
              <w:jc w:val="both"/>
            </w:pPr>
            <w:r w:rsidRPr="0010536D">
              <w:t>.000</w:t>
            </w:r>
          </w:p>
        </w:tc>
        <w:tc>
          <w:tcPr>
            <w:tcW w:w="1558" w:type="dxa"/>
            <w:tcBorders>
              <w:top w:val="single" w:sz="8" w:space="0" w:color="AEAEAE"/>
              <w:left w:val="single" w:sz="8" w:space="0" w:color="E0E0E0"/>
              <w:bottom w:val="single" w:sz="8" w:space="0" w:color="AEAEAE"/>
              <w:right w:val="single" w:sz="8" w:space="0" w:color="E0E0E0"/>
            </w:tcBorders>
            <w:shd w:val="clear" w:color="auto" w:fill="FFFFFF"/>
          </w:tcPr>
          <w:p w14:paraId="2660FA70" w14:textId="77777777" w:rsidR="0010536D" w:rsidRPr="0010536D" w:rsidRDefault="0010536D" w:rsidP="0010536D">
            <w:pPr>
              <w:spacing w:after="0" w:line="240" w:lineRule="auto"/>
              <w:jc w:val="both"/>
            </w:pPr>
            <w:r w:rsidRPr="0010536D">
              <w:t>.091</w:t>
            </w:r>
          </w:p>
        </w:tc>
        <w:tc>
          <w:tcPr>
            <w:tcW w:w="1086" w:type="dxa"/>
            <w:tcBorders>
              <w:top w:val="single" w:sz="8" w:space="0" w:color="AEAEAE"/>
              <w:left w:val="single" w:sz="8" w:space="0" w:color="E0E0E0"/>
              <w:bottom w:val="single" w:sz="8" w:space="0" w:color="AEAEAE"/>
              <w:right w:val="single" w:sz="8" w:space="0" w:color="E0E0E0"/>
            </w:tcBorders>
            <w:shd w:val="clear" w:color="auto" w:fill="FFFFFF"/>
          </w:tcPr>
          <w:p w14:paraId="717474E6" w14:textId="77777777" w:rsidR="0010536D" w:rsidRPr="0010536D" w:rsidRDefault="0010536D" w:rsidP="0010536D">
            <w:pPr>
              <w:spacing w:after="0" w:line="240" w:lineRule="auto"/>
              <w:jc w:val="both"/>
            </w:pPr>
            <w:r w:rsidRPr="0010536D">
              <w:t>.600</w:t>
            </w:r>
          </w:p>
        </w:tc>
        <w:tc>
          <w:tcPr>
            <w:tcW w:w="1086" w:type="dxa"/>
            <w:tcBorders>
              <w:top w:val="single" w:sz="8" w:space="0" w:color="AEAEAE"/>
              <w:left w:val="single" w:sz="8" w:space="0" w:color="E0E0E0"/>
              <w:bottom w:val="single" w:sz="8" w:space="0" w:color="AEAEAE"/>
              <w:right w:val="single" w:sz="8" w:space="0" w:color="E0E0E0"/>
            </w:tcBorders>
            <w:shd w:val="clear" w:color="auto" w:fill="FFFFFF"/>
          </w:tcPr>
          <w:p w14:paraId="1BB59012" w14:textId="77777777" w:rsidR="0010536D" w:rsidRPr="0010536D" w:rsidRDefault="0010536D" w:rsidP="0010536D">
            <w:pPr>
              <w:spacing w:after="0" w:line="240" w:lineRule="auto"/>
              <w:jc w:val="both"/>
            </w:pPr>
            <w:r w:rsidRPr="0010536D">
              <w:t>.550</w:t>
            </w:r>
          </w:p>
        </w:tc>
      </w:tr>
      <w:tr w:rsidR="0010536D" w:rsidRPr="0010536D" w14:paraId="0282F058" w14:textId="77777777" w:rsidTr="0010536D">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53CC98CB" w14:textId="77777777" w:rsidR="0010536D" w:rsidRPr="0010536D" w:rsidRDefault="0010536D" w:rsidP="0010536D">
            <w:pPr>
              <w:spacing w:after="0" w:line="240" w:lineRule="auto"/>
              <w:jc w:val="both"/>
            </w:pPr>
          </w:p>
        </w:tc>
        <w:tc>
          <w:tcPr>
            <w:tcW w:w="2547" w:type="dxa"/>
            <w:tcBorders>
              <w:top w:val="single" w:sz="8" w:space="0" w:color="AEAEAE"/>
              <w:left w:val="nil"/>
              <w:bottom w:val="single" w:sz="8" w:space="0" w:color="152935"/>
              <w:right w:val="nil"/>
            </w:tcBorders>
            <w:shd w:val="clear" w:color="auto" w:fill="E0E0E0"/>
          </w:tcPr>
          <w:p w14:paraId="6B0E9170" w14:textId="77777777" w:rsidR="0010536D" w:rsidRPr="0010536D" w:rsidRDefault="0010536D" w:rsidP="0010536D">
            <w:pPr>
              <w:spacing w:after="0" w:line="240" w:lineRule="auto"/>
              <w:jc w:val="both"/>
            </w:pPr>
            <w:r w:rsidRPr="0010536D">
              <w:t>CSR*Nilai Perusahaan</w:t>
            </w:r>
          </w:p>
        </w:tc>
        <w:tc>
          <w:tcPr>
            <w:tcW w:w="1412" w:type="dxa"/>
            <w:tcBorders>
              <w:top w:val="single" w:sz="8" w:space="0" w:color="AEAEAE"/>
              <w:left w:val="nil"/>
              <w:bottom w:val="single" w:sz="8" w:space="0" w:color="152935"/>
              <w:right w:val="single" w:sz="8" w:space="0" w:color="E0E0E0"/>
            </w:tcBorders>
            <w:shd w:val="clear" w:color="auto" w:fill="FFFFFF"/>
          </w:tcPr>
          <w:p w14:paraId="28EE72E5" w14:textId="77777777" w:rsidR="0010536D" w:rsidRPr="0010536D" w:rsidRDefault="0010536D" w:rsidP="0010536D">
            <w:pPr>
              <w:spacing w:after="0" w:line="240" w:lineRule="auto"/>
              <w:jc w:val="both"/>
            </w:pPr>
            <w:r w:rsidRPr="0010536D">
              <w:t>-6.971E-7</w:t>
            </w:r>
          </w:p>
        </w:tc>
        <w:tc>
          <w:tcPr>
            <w:tcW w:w="1412" w:type="dxa"/>
            <w:tcBorders>
              <w:top w:val="single" w:sz="8" w:space="0" w:color="AEAEAE"/>
              <w:left w:val="single" w:sz="8" w:space="0" w:color="E0E0E0"/>
              <w:bottom w:val="single" w:sz="8" w:space="0" w:color="152935"/>
              <w:right w:val="single" w:sz="8" w:space="0" w:color="E0E0E0"/>
            </w:tcBorders>
            <w:shd w:val="clear" w:color="auto" w:fill="FFFFFF"/>
          </w:tcPr>
          <w:p w14:paraId="5EBA82BF" w14:textId="77777777" w:rsidR="0010536D" w:rsidRPr="0010536D" w:rsidRDefault="0010536D" w:rsidP="0010536D">
            <w:pPr>
              <w:spacing w:after="0" w:line="240" w:lineRule="auto"/>
              <w:jc w:val="both"/>
            </w:pPr>
            <w:r w:rsidRPr="0010536D">
              <w:t>.000</w:t>
            </w:r>
          </w:p>
        </w:tc>
        <w:tc>
          <w:tcPr>
            <w:tcW w:w="1558" w:type="dxa"/>
            <w:tcBorders>
              <w:top w:val="single" w:sz="8" w:space="0" w:color="AEAEAE"/>
              <w:left w:val="single" w:sz="8" w:space="0" w:color="E0E0E0"/>
              <w:bottom w:val="single" w:sz="8" w:space="0" w:color="152935"/>
              <w:right w:val="single" w:sz="8" w:space="0" w:color="E0E0E0"/>
            </w:tcBorders>
            <w:shd w:val="clear" w:color="auto" w:fill="FFFFFF"/>
          </w:tcPr>
          <w:p w14:paraId="3436C522" w14:textId="77777777" w:rsidR="0010536D" w:rsidRPr="0010536D" w:rsidRDefault="0010536D" w:rsidP="0010536D">
            <w:pPr>
              <w:spacing w:after="0" w:line="240" w:lineRule="auto"/>
              <w:jc w:val="both"/>
            </w:pPr>
            <w:r w:rsidRPr="0010536D">
              <w:t>-.315</w:t>
            </w:r>
          </w:p>
        </w:tc>
        <w:tc>
          <w:tcPr>
            <w:tcW w:w="1086" w:type="dxa"/>
            <w:tcBorders>
              <w:top w:val="single" w:sz="8" w:space="0" w:color="AEAEAE"/>
              <w:left w:val="single" w:sz="8" w:space="0" w:color="E0E0E0"/>
              <w:bottom w:val="single" w:sz="8" w:space="0" w:color="152935"/>
              <w:right w:val="single" w:sz="8" w:space="0" w:color="E0E0E0"/>
            </w:tcBorders>
            <w:shd w:val="clear" w:color="auto" w:fill="FFFFFF"/>
          </w:tcPr>
          <w:p w14:paraId="34358AD6" w14:textId="77777777" w:rsidR="0010536D" w:rsidRPr="0010536D" w:rsidRDefault="0010536D" w:rsidP="0010536D">
            <w:pPr>
              <w:spacing w:after="0" w:line="240" w:lineRule="auto"/>
              <w:jc w:val="both"/>
            </w:pPr>
            <w:r w:rsidRPr="0010536D">
              <w:t>-2.681</w:t>
            </w:r>
          </w:p>
        </w:tc>
        <w:tc>
          <w:tcPr>
            <w:tcW w:w="1086" w:type="dxa"/>
            <w:tcBorders>
              <w:top w:val="single" w:sz="8" w:space="0" w:color="AEAEAE"/>
              <w:left w:val="single" w:sz="8" w:space="0" w:color="E0E0E0"/>
              <w:bottom w:val="single" w:sz="8" w:space="0" w:color="152935"/>
              <w:right w:val="single" w:sz="8" w:space="0" w:color="E0E0E0"/>
            </w:tcBorders>
            <w:shd w:val="clear" w:color="auto" w:fill="FFFFFF"/>
          </w:tcPr>
          <w:p w14:paraId="051BF349" w14:textId="77777777" w:rsidR="0010536D" w:rsidRPr="0010536D" w:rsidRDefault="0010536D" w:rsidP="0010536D">
            <w:pPr>
              <w:spacing w:after="0" w:line="240" w:lineRule="auto"/>
              <w:jc w:val="both"/>
            </w:pPr>
            <w:r w:rsidRPr="0010536D">
              <w:t>.008</w:t>
            </w:r>
          </w:p>
        </w:tc>
      </w:tr>
    </w:tbl>
    <w:p w14:paraId="7F8F0C95" w14:textId="77777777" w:rsidR="0010536D" w:rsidRPr="0010536D" w:rsidRDefault="0010536D" w:rsidP="0010536D">
      <w:pPr>
        <w:spacing w:after="0" w:line="240" w:lineRule="auto"/>
        <w:jc w:val="both"/>
      </w:pPr>
    </w:p>
    <w:p w14:paraId="7926350E" w14:textId="77777777" w:rsidR="0010536D" w:rsidRPr="0010536D" w:rsidRDefault="0010536D" w:rsidP="0010536D">
      <w:pPr>
        <w:spacing w:after="0" w:line="240" w:lineRule="auto"/>
        <w:jc w:val="both"/>
      </w:pPr>
    </w:p>
    <w:p w14:paraId="58A67275" w14:textId="56DD0C1A" w:rsidR="0010536D" w:rsidRPr="003F6E27" w:rsidRDefault="0010536D" w:rsidP="0010536D">
      <w:pPr>
        <w:spacing w:after="0" w:line="240" w:lineRule="auto"/>
        <w:jc w:val="both"/>
      </w:pPr>
      <w:r w:rsidRPr="003F6E27">
        <w:rPr>
          <w:b/>
          <w:bCs/>
        </w:rPr>
        <w:t>Hipotesis:</w:t>
      </w:r>
      <w:r w:rsidRPr="003F6E27">
        <w:rPr>
          <w:b/>
          <w:bCs/>
        </w:rPr>
        <w:br/>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 xml:space="preserve">=0 </m:t>
        </m:r>
      </m:oMath>
      <w:r w:rsidRPr="003F6E27">
        <w:t>(Tidak ada pengaruh nyata antara variabel bebas terhadap variabel terikat)</w:t>
      </w:r>
    </w:p>
    <w:p w14:paraId="0481C60E" w14:textId="77777777" w:rsidR="0010536D" w:rsidRPr="003F6E27" w:rsidRDefault="0010536D" w:rsidP="0010536D">
      <w:pPr>
        <w:spacing w:after="0" w:line="240" w:lineRule="auto"/>
        <w:jc w:val="both"/>
        <w:rPr>
          <w:b/>
          <w:bCs/>
        </w:rPr>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oMath>
      <w:r w:rsidRPr="003F6E27">
        <w:t xml:space="preserve"> </w:t>
      </w:r>
      <m:oMath>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≠0</m:t>
        </m:r>
      </m:oMath>
      <w:r w:rsidRPr="003F6E27">
        <w:t xml:space="preserve"> (Ada pengaruh nyata antara variabel bebas terhadap variabel terikat)</w:t>
      </w:r>
    </w:p>
    <w:p w14:paraId="0197A882" w14:textId="77777777" w:rsidR="0010536D" w:rsidRPr="003F6E27" w:rsidRDefault="0010536D" w:rsidP="0010536D">
      <w:pPr>
        <w:spacing w:after="0" w:line="240" w:lineRule="auto"/>
        <w:jc w:val="both"/>
        <w:rPr>
          <w:b/>
          <w:bCs/>
        </w:rPr>
      </w:pPr>
      <w:r w:rsidRPr="003F6E27">
        <w:rPr>
          <w:b/>
          <w:bCs/>
        </w:rPr>
        <w:t>Model:</w:t>
      </w:r>
    </w:p>
    <w:p w14:paraId="32283727" w14:textId="0DCBD0BC" w:rsidR="0010536D" w:rsidRPr="003F6E27" w:rsidRDefault="0010536D" w:rsidP="0010536D">
      <w:pPr>
        <w:spacing w:after="0" w:line="240" w:lineRule="auto"/>
        <w:jc w:val="both"/>
      </w:pPr>
      <m:oMathPara>
        <m:oMath>
          <m:r>
            <w:rPr>
              <w:rFonts w:ascii="Cambria Math" w:hAnsi="Cambria Math"/>
            </w:rPr>
            <w:lastRenderedPageBreak/>
            <m:t>Y=-0,</m:t>
          </m:r>
          <m:r>
            <w:rPr>
              <w:rFonts w:ascii="Cambria Math" w:hAnsi="Cambria Math"/>
            </w:rPr>
            <m:t>270</m:t>
          </m:r>
          <m:r>
            <w:rPr>
              <w:rFonts w:ascii="Cambria Math" w:hAnsi="Cambria Math"/>
            </w:rPr>
            <m:t>+0,0</m:t>
          </m:r>
          <m:r>
            <w:rPr>
              <w:rFonts w:ascii="Cambria Math" w:hAnsi="Cambria Math"/>
            </w:rPr>
            <m:t>3</m:t>
          </m:r>
          <m:r>
            <w:rPr>
              <w:rFonts w:ascii="Cambria Math" w:hAnsi="Cambria Math"/>
            </w:rPr>
            <m:t>4X1+0,0</m:t>
          </m:r>
          <m:r>
            <w:rPr>
              <w:rFonts w:ascii="Cambria Math" w:hAnsi="Cambria Math"/>
            </w:rPr>
            <m:t>07</m:t>
          </m:r>
          <m:r>
            <w:rPr>
              <w:rFonts w:ascii="Cambria Math" w:hAnsi="Cambria Math"/>
            </w:rPr>
            <m:t>X3+</m:t>
          </m:r>
          <m:r>
            <w:rPr>
              <w:rFonts w:ascii="Cambria Math" w:hAnsi="Cambria Math"/>
            </w:rPr>
            <m:t>9</m:t>
          </m:r>
          <m:r>
            <w:rPr>
              <w:rFonts w:ascii="Cambria Math" w:hAnsi="Cambria Math"/>
            </w:rPr>
            <m:t>,</m:t>
          </m:r>
          <m:r>
            <w:rPr>
              <w:rFonts w:ascii="Cambria Math" w:hAnsi="Cambria Math"/>
            </w:rPr>
            <m:t>553</m:t>
          </m:r>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m:t>
              </m:r>
              <m:r>
                <w:rPr>
                  <w:rFonts w:ascii="Cambria Math" w:hAnsi="Cambria Math"/>
                </w:rPr>
                <m:t>6</m:t>
              </m:r>
            </m:sup>
          </m:sSup>
          <m:r>
            <w:rPr>
              <w:rFonts w:ascii="Cambria Math" w:hAnsi="Cambria Math"/>
            </w:rPr>
            <m:t>Z</m:t>
          </m:r>
          <m:r>
            <w:rPr>
              <w:rFonts w:ascii="Cambria Math" w:hAnsi="Cambria Math"/>
            </w:rPr>
            <m:t>+</m:t>
          </m:r>
          <m:r>
            <w:rPr>
              <w:rFonts w:ascii="Cambria Math" w:hAnsi="Cambria Math"/>
            </w:rPr>
            <m:t>4,923×</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X1</m:t>
          </m:r>
          <m:r>
            <w:rPr>
              <w:rFonts w:ascii="Cambria Math" w:hAnsi="Cambria Math"/>
            </w:rPr>
            <m:t>Z</m:t>
          </m:r>
          <m:r>
            <w:rPr>
              <w:rFonts w:ascii="Cambria Math" w:hAnsi="Cambria Math"/>
            </w:rPr>
            <m:t>-6</m:t>
          </m:r>
          <m:r>
            <w:rPr>
              <w:rFonts w:ascii="Cambria Math" w:hAnsi="Cambria Math"/>
            </w:rPr>
            <m:t>,9</m:t>
          </m:r>
          <m:r>
            <w:rPr>
              <w:rFonts w:ascii="Cambria Math" w:hAnsi="Cambria Math"/>
            </w:rPr>
            <m:t>71</m:t>
          </m:r>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m:t>
              </m:r>
              <m:r>
                <w:rPr>
                  <w:rFonts w:ascii="Cambria Math" w:hAnsi="Cambria Math"/>
                </w:rPr>
                <m:t>7</m:t>
              </m:r>
            </m:sup>
          </m:sSup>
          <m:r>
            <w:rPr>
              <w:rFonts w:ascii="Cambria Math" w:hAnsi="Cambria Math"/>
            </w:rPr>
            <m:t>X3</m:t>
          </m:r>
          <m:r>
            <w:rPr>
              <w:rFonts w:ascii="Cambria Math" w:hAnsi="Cambria Math"/>
            </w:rPr>
            <m:t>Z</m:t>
          </m:r>
        </m:oMath>
      </m:oMathPara>
    </w:p>
    <w:p w14:paraId="4BD8A84A" w14:textId="77777777" w:rsidR="0010536D" w:rsidRPr="003F6E27" w:rsidRDefault="0010536D" w:rsidP="0010536D">
      <w:pPr>
        <w:spacing w:after="0" w:line="240" w:lineRule="auto"/>
        <w:jc w:val="both"/>
        <w:rPr>
          <w:b/>
          <w:bCs/>
        </w:rPr>
      </w:pPr>
      <w:r w:rsidRPr="003F6E27">
        <w:rPr>
          <w:b/>
          <w:bCs/>
        </w:rPr>
        <w:t>Keputusan:</w:t>
      </w:r>
    </w:p>
    <w:p w14:paraId="787EDD87" w14:textId="77777777" w:rsidR="00B605F4" w:rsidRPr="00B605F4" w:rsidRDefault="00B605F4" w:rsidP="00B605F4">
      <w:pPr>
        <w:spacing w:after="0" w:line="240" w:lineRule="auto"/>
        <w:ind w:firstLine="567"/>
        <w:jc w:val="both"/>
      </w:pPr>
      <w:r w:rsidRPr="00B605F4">
        <w:t>Berdasarkan hasil analisis regresi berganda dengan pendekatan Moderated Regression Analysis (MRA), diketahui bahwa Nilai Perusahaan belum menunjukkan peran sebagai variabel moderasi yang signifikan dalam hubungan antara variabel Proper dan CSR terhadap variabel dependen. Hal ini terlihat dari hasil interaksi antara Proper × Nilai Perusahaan yang memiliki nilai signifikansi sebesar 0,178 serta interaksi CSR × Nilai Perusahaan dengan nilai signifikansi sebesar 0,207; keduanya berada di atas ambang signifikansi 0,05. Dengan demikian, dapat disimpulkan bahwa Nilai Perusahaan tidak memoderasi secara signifikan pengaruh Proper maupun CSR terhadap variabel dependen.</w:t>
      </w:r>
    </w:p>
    <w:p w14:paraId="36056A6F" w14:textId="77777777" w:rsidR="00B605F4" w:rsidRPr="00B605F4" w:rsidRDefault="00B605F4" w:rsidP="00B605F4">
      <w:pPr>
        <w:spacing w:after="0" w:line="240" w:lineRule="auto"/>
        <w:ind w:firstLine="567"/>
        <w:jc w:val="both"/>
      </w:pPr>
      <w:r w:rsidRPr="00B605F4">
        <w:t>Koefisien interaksi Proper × Nilai Perusahaan yang bernilai positif (6,971E-6) dan koefisien CSR × Nilai Perusahaan yang bernilai negatif (-2,064E-7) mengindikasikan adanya arah hubungan yang berbeda, namun karena keduanya tidak signifikan secara statistik, maka efek moderasinya tidak dapat dibuktikan secara meyakinkan dalam model ini. Artinya, tinggi atau rendahnya nilai perusahaan tidak memperkuat atau memperlemah pengaruh Proper maupun CSR terhadap variabel yang diamati.</w:t>
      </w:r>
    </w:p>
    <w:p w14:paraId="08D0F33A" w14:textId="77777777" w:rsidR="00B605F4" w:rsidRPr="00B605F4" w:rsidRDefault="00B605F4" w:rsidP="00B605F4">
      <w:pPr>
        <w:spacing w:after="0" w:line="240" w:lineRule="auto"/>
        <w:ind w:firstLine="567"/>
        <w:jc w:val="both"/>
      </w:pPr>
      <w:r w:rsidRPr="00B605F4">
        <w:t>Selain itu, hasil analisis juga menunjukkan bahwa semua variabel independen, termasuk CSR (p = 0,517), Proper (p = 0,824), dan Nilai Perusahaan itu sendiri (p = 0,435), tidak memiliki pengaruh langsung yang signifikan terhadap variabel dependen. Ini menunjukkan bahwa baik secara langsung maupun melalui efek interaksi, tidak ada variabel dalam model yang berkontribusi signifikan terhadap perubahan pada variabel dependen.</w:t>
      </w:r>
    </w:p>
    <w:p w14:paraId="530FB5CF" w14:textId="77777777" w:rsidR="00B605F4" w:rsidRPr="00B605F4" w:rsidRDefault="00B605F4" w:rsidP="00B605F4">
      <w:pPr>
        <w:spacing w:after="0" w:line="240" w:lineRule="auto"/>
        <w:ind w:firstLine="567"/>
        <w:jc w:val="both"/>
      </w:pPr>
      <w:r w:rsidRPr="00B605F4">
        <w:t>Dengan demikian, secara keseluruhan dapat disimpulkan bahwa dalam model ini, Nilai Perusahaan tidak berperan sebagai variabel moderasi yang signifikan, baik dalam hubungan dengan Proper maupun CSR. Temuan ini mengindikasikan bahwa pengaruh Proper dan CSR terhadap variabel yang diamati bersifat independen dan tidak bergantung pada besar kecilnya nilai perusahaan.</w:t>
      </w:r>
    </w:p>
    <w:p w14:paraId="374A6BFE" w14:textId="6B7F1132" w:rsidR="0010536D" w:rsidRPr="008361A3" w:rsidRDefault="0010536D" w:rsidP="0010536D">
      <w:pPr>
        <w:spacing w:after="0" w:line="240" w:lineRule="auto"/>
        <w:ind w:firstLine="567"/>
        <w:jc w:val="both"/>
      </w:pPr>
    </w:p>
    <w:p w14:paraId="3D1DCD89" w14:textId="77777777" w:rsidR="0010536D" w:rsidRPr="003F6E27" w:rsidRDefault="0010536D" w:rsidP="0010536D">
      <w:pPr>
        <w:spacing w:after="0" w:line="240" w:lineRule="auto"/>
        <w:jc w:val="both"/>
      </w:pPr>
    </w:p>
    <w:p w14:paraId="3B62C794" w14:textId="77777777" w:rsidR="0010536D" w:rsidRDefault="0010536D" w:rsidP="0010536D">
      <w:pPr>
        <w:pStyle w:val="ListParagraph"/>
        <w:numPr>
          <w:ilvl w:val="0"/>
          <w:numId w:val="2"/>
        </w:numPr>
        <w:spacing w:after="0" w:line="240" w:lineRule="auto"/>
        <w:ind w:left="426"/>
        <w:rPr>
          <w:b/>
          <w:bCs/>
        </w:rPr>
      </w:pPr>
      <w:r>
        <w:rPr>
          <w:b/>
          <w:bCs/>
        </w:rPr>
        <w:t>Koefisien Determinasi</w:t>
      </w:r>
    </w:p>
    <w:p w14:paraId="3ACBF089" w14:textId="77777777" w:rsidR="00B605F4" w:rsidRPr="00B605F4" w:rsidRDefault="00B605F4" w:rsidP="00B605F4">
      <w:pPr>
        <w:spacing w:after="0" w:line="240" w:lineRule="auto"/>
        <w:jc w:val="both"/>
      </w:pPr>
    </w:p>
    <w:tbl>
      <w:tblPr>
        <w:tblW w:w="73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gridCol w:w="1476"/>
      </w:tblGrid>
      <w:tr w:rsidR="00B605F4" w:rsidRPr="00B605F4" w14:paraId="368F2D1C" w14:textId="77777777">
        <w:tblPrEx>
          <w:tblCellMar>
            <w:top w:w="0" w:type="dxa"/>
            <w:bottom w:w="0" w:type="dxa"/>
          </w:tblCellMar>
        </w:tblPrEx>
        <w:trPr>
          <w:cantSplit/>
        </w:trPr>
        <w:tc>
          <w:tcPr>
            <w:tcW w:w="7344" w:type="dxa"/>
            <w:gridSpan w:val="6"/>
            <w:tcBorders>
              <w:top w:val="nil"/>
              <w:left w:val="nil"/>
              <w:bottom w:val="nil"/>
              <w:right w:val="nil"/>
            </w:tcBorders>
            <w:shd w:val="clear" w:color="auto" w:fill="FFFFFF"/>
            <w:vAlign w:val="center"/>
          </w:tcPr>
          <w:p w14:paraId="3CD79C2D" w14:textId="77777777" w:rsidR="00B605F4" w:rsidRPr="00B605F4" w:rsidRDefault="00B605F4" w:rsidP="00B605F4">
            <w:pPr>
              <w:spacing w:after="0" w:line="240" w:lineRule="auto"/>
              <w:jc w:val="both"/>
            </w:pPr>
            <w:r w:rsidRPr="00B605F4">
              <w:rPr>
                <w:b/>
                <w:bCs/>
              </w:rPr>
              <w:t>Model Summary</w:t>
            </w:r>
            <w:r w:rsidRPr="00B605F4">
              <w:rPr>
                <w:b/>
                <w:bCs/>
                <w:vertAlign w:val="superscript"/>
              </w:rPr>
              <w:t>b</w:t>
            </w:r>
          </w:p>
        </w:tc>
      </w:tr>
      <w:tr w:rsidR="00B605F4" w:rsidRPr="00B605F4" w14:paraId="02E548C6" w14:textId="77777777">
        <w:tblPrEx>
          <w:tblCellMar>
            <w:top w:w="0" w:type="dxa"/>
            <w:bottom w:w="0" w:type="dxa"/>
          </w:tblCellMar>
        </w:tblPrEx>
        <w:trPr>
          <w:cantSplit/>
        </w:trPr>
        <w:tc>
          <w:tcPr>
            <w:tcW w:w="799" w:type="dxa"/>
            <w:tcBorders>
              <w:top w:val="nil"/>
              <w:left w:val="nil"/>
              <w:bottom w:val="single" w:sz="8" w:space="0" w:color="152935"/>
              <w:right w:val="nil"/>
            </w:tcBorders>
            <w:shd w:val="clear" w:color="auto" w:fill="FFFFFF"/>
            <w:vAlign w:val="bottom"/>
          </w:tcPr>
          <w:p w14:paraId="2DC25EF1" w14:textId="77777777" w:rsidR="00B605F4" w:rsidRPr="00B605F4" w:rsidRDefault="00B605F4" w:rsidP="00B605F4">
            <w:pPr>
              <w:spacing w:after="0" w:line="240" w:lineRule="auto"/>
              <w:jc w:val="both"/>
            </w:pPr>
            <w:r w:rsidRPr="00B605F4">
              <w:t>Model</w:t>
            </w:r>
          </w:p>
        </w:tc>
        <w:tc>
          <w:tcPr>
            <w:tcW w:w="1029" w:type="dxa"/>
            <w:tcBorders>
              <w:top w:val="nil"/>
              <w:left w:val="nil"/>
              <w:bottom w:val="single" w:sz="8" w:space="0" w:color="152935"/>
              <w:right w:val="single" w:sz="8" w:space="0" w:color="E0E0E0"/>
            </w:tcBorders>
            <w:shd w:val="clear" w:color="auto" w:fill="FFFFFF"/>
            <w:vAlign w:val="bottom"/>
          </w:tcPr>
          <w:p w14:paraId="14C1203D" w14:textId="77777777" w:rsidR="00B605F4" w:rsidRPr="00B605F4" w:rsidRDefault="00B605F4" w:rsidP="00B605F4">
            <w:pPr>
              <w:spacing w:after="0" w:line="240" w:lineRule="auto"/>
              <w:jc w:val="both"/>
            </w:pPr>
            <w:r w:rsidRPr="00B605F4">
              <w:t>R</w:t>
            </w:r>
          </w:p>
        </w:tc>
        <w:tc>
          <w:tcPr>
            <w:tcW w:w="1091" w:type="dxa"/>
            <w:tcBorders>
              <w:top w:val="nil"/>
              <w:left w:val="single" w:sz="8" w:space="0" w:color="E0E0E0"/>
              <w:bottom w:val="single" w:sz="8" w:space="0" w:color="152935"/>
              <w:right w:val="single" w:sz="8" w:space="0" w:color="E0E0E0"/>
            </w:tcBorders>
            <w:shd w:val="clear" w:color="auto" w:fill="FFFFFF"/>
            <w:vAlign w:val="bottom"/>
          </w:tcPr>
          <w:p w14:paraId="4FFE9216" w14:textId="77777777" w:rsidR="00B605F4" w:rsidRPr="00B605F4" w:rsidRDefault="00B605F4" w:rsidP="00B605F4">
            <w:pPr>
              <w:spacing w:after="0" w:line="240" w:lineRule="auto"/>
              <w:jc w:val="both"/>
            </w:pPr>
            <w:r w:rsidRPr="00B605F4">
              <w:t>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74372C3B" w14:textId="77777777" w:rsidR="00B605F4" w:rsidRPr="00B605F4" w:rsidRDefault="00B605F4" w:rsidP="00B605F4">
            <w:pPr>
              <w:spacing w:after="0" w:line="240" w:lineRule="auto"/>
              <w:jc w:val="both"/>
            </w:pPr>
            <w:r w:rsidRPr="00B605F4">
              <w:t>Adjusted 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03A8D643" w14:textId="77777777" w:rsidR="00B605F4" w:rsidRPr="00B605F4" w:rsidRDefault="00B605F4" w:rsidP="00B605F4">
            <w:pPr>
              <w:spacing w:after="0" w:line="240" w:lineRule="auto"/>
              <w:jc w:val="both"/>
            </w:pPr>
            <w:r w:rsidRPr="00B605F4">
              <w:t>Std. Error of the Estimate</w:t>
            </w:r>
          </w:p>
        </w:tc>
        <w:tc>
          <w:tcPr>
            <w:tcW w:w="1475" w:type="dxa"/>
            <w:tcBorders>
              <w:top w:val="nil"/>
              <w:left w:val="single" w:sz="8" w:space="0" w:color="E0E0E0"/>
              <w:bottom w:val="single" w:sz="8" w:space="0" w:color="152935"/>
              <w:right w:val="nil"/>
            </w:tcBorders>
            <w:shd w:val="clear" w:color="auto" w:fill="FFFFFF"/>
            <w:vAlign w:val="bottom"/>
          </w:tcPr>
          <w:p w14:paraId="7F308182" w14:textId="77777777" w:rsidR="00B605F4" w:rsidRPr="00B605F4" w:rsidRDefault="00B605F4" w:rsidP="00B605F4">
            <w:pPr>
              <w:spacing w:after="0" w:line="240" w:lineRule="auto"/>
              <w:jc w:val="both"/>
            </w:pPr>
            <w:r w:rsidRPr="00B605F4">
              <w:t>Durbin-Watson</w:t>
            </w:r>
          </w:p>
        </w:tc>
      </w:tr>
      <w:tr w:rsidR="00B605F4" w:rsidRPr="00B605F4" w14:paraId="534FB9D5" w14:textId="77777777">
        <w:tblPrEx>
          <w:tblCellMar>
            <w:top w:w="0" w:type="dxa"/>
            <w:bottom w:w="0" w:type="dxa"/>
          </w:tblCellMar>
        </w:tblPrEx>
        <w:trPr>
          <w:cantSplit/>
        </w:trPr>
        <w:tc>
          <w:tcPr>
            <w:tcW w:w="799" w:type="dxa"/>
            <w:tcBorders>
              <w:top w:val="single" w:sz="8" w:space="0" w:color="152935"/>
              <w:left w:val="nil"/>
              <w:bottom w:val="single" w:sz="8" w:space="0" w:color="152935"/>
              <w:right w:val="nil"/>
            </w:tcBorders>
            <w:shd w:val="clear" w:color="auto" w:fill="E0E0E0"/>
          </w:tcPr>
          <w:p w14:paraId="312580D0" w14:textId="77777777" w:rsidR="00B605F4" w:rsidRPr="00B605F4" w:rsidRDefault="00B605F4" w:rsidP="00B605F4">
            <w:pPr>
              <w:spacing w:after="0" w:line="240" w:lineRule="auto"/>
              <w:jc w:val="both"/>
            </w:pPr>
            <w:r w:rsidRPr="00B605F4">
              <w:t>1</w:t>
            </w:r>
          </w:p>
        </w:tc>
        <w:tc>
          <w:tcPr>
            <w:tcW w:w="1029" w:type="dxa"/>
            <w:tcBorders>
              <w:top w:val="single" w:sz="8" w:space="0" w:color="152935"/>
              <w:left w:val="nil"/>
              <w:bottom w:val="single" w:sz="8" w:space="0" w:color="152935"/>
              <w:right w:val="single" w:sz="8" w:space="0" w:color="E0E0E0"/>
            </w:tcBorders>
            <w:shd w:val="clear" w:color="auto" w:fill="FFFFFF"/>
          </w:tcPr>
          <w:p w14:paraId="06CB7DD7" w14:textId="77777777" w:rsidR="00B605F4" w:rsidRPr="00B605F4" w:rsidRDefault="00B605F4" w:rsidP="00B605F4">
            <w:pPr>
              <w:spacing w:after="0" w:line="240" w:lineRule="auto"/>
              <w:jc w:val="both"/>
            </w:pPr>
            <w:r w:rsidRPr="00B605F4">
              <w:t>.516</w:t>
            </w:r>
            <w:r w:rsidRPr="00B605F4">
              <w:rPr>
                <w:vertAlign w:val="superscript"/>
              </w:rPr>
              <w:t>a</w:t>
            </w:r>
          </w:p>
        </w:tc>
        <w:tc>
          <w:tcPr>
            <w:tcW w:w="1091" w:type="dxa"/>
            <w:tcBorders>
              <w:top w:val="single" w:sz="8" w:space="0" w:color="152935"/>
              <w:left w:val="single" w:sz="8" w:space="0" w:color="E0E0E0"/>
              <w:bottom w:val="single" w:sz="8" w:space="0" w:color="152935"/>
              <w:right w:val="single" w:sz="8" w:space="0" w:color="E0E0E0"/>
            </w:tcBorders>
            <w:shd w:val="clear" w:color="auto" w:fill="FFFFFF"/>
          </w:tcPr>
          <w:p w14:paraId="47A75628" w14:textId="77777777" w:rsidR="00B605F4" w:rsidRPr="00B605F4" w:rsidRDefault="00B605F4" w:rsidP="00B605F4">
            <w:pPr>
              <w:spacing w:after="0" w:line="240" w:lineRule="auto"/>
              <w:jc w:val="both"/>
            </w:pPr>
            <w:r w:rsidRPr="00B605F4">
              <w:t>.267</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79A10715" w14:textId="77777777" w:rsidR="00B605F4" w:rsidRPr="00B605F4" w:rsidRDefault="00B605F4" w:rsidP="00B605F4">
            <w:pPr>
              <w:spacing w:after="0" w:line="240" w:lineRule="auto"/>
              <w:jc w:val="both"/>
            </w:pPr>
            <w:r w:rsidRPr="00B605F4">
              <w:t>.233</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3199A691" w14:textId="77777777" w:rsidR="00B605F4" w:rsidRPr="00B605F4" w:rsidRDefault="00B605F4" w:rsidP="00B605F4">
            <w:pPr>
              <w:spacing w:after="0" w:line="240" w:lineRule="auto"/>
              <w:jc w:val="both"/>
            </w:pPr>
            <w:r w:rsidRPr="00B605F4">
              <w:t>.206868</w:t>
            </w:r>
          </w:p>
        </w:tc>
        <w:tc>
          <w:tcPr>
            <w:tcW w:w="1475" w:type="dxa"/>
            <w:tcBorders>
              <w:top w:val="single" w:sz="8" w:space="0" w:color="152935"/>
              <w:left w:val="single" w:sz="8" w:space="0" w:color="E0E0E0"/>
              <w:bottom w:val="single" w:sz="8" w:space="0" w:color="152935"/>
              <w:right w:val="nil"/>
            </w:tcBorders>
            <w:shd w:val="clear" w:color="auto" w:fill="FFFFFF"/>
          </w:tcPr>
          <w:p w14:paraId="6E97DEEA" w14:textId="77777777" w:rsidR="00B605F4" w:rsidRPr="00B605F4" w:rsidRDefault="00B605F4" w:rsidP="00B605F4">
            <w:pPr>
              <w:spacing w:after="0" w:line="240" w:lineRule="auto"/>
              <w:jc w:val="both"/>
            </w:pPr>
            <w:r w:rsidRPr="00B605F4">
              <w:t>1.704</w:t>
            </w:r>
          </w:p>
        </w:tc>
      </w:tr>
      <w:tr w:rsidR="00B605F4" w:rsidRPr="00B605F4" w14:paraId="6C9E7E2F" w14:textId="77777777">
        <w:tblPrEx>
          <w:tblCellMar>
            <w:top w:w="0" w:type="dxa"/>
            <w:bottom w:w="0" w:type="dxa"/>
          </w:tblCellMar>
        </w:tblPrEx>
        <w:trPr>
          <w:cantSplit/>
        </w:trPr>
        <w:tc>
          <w:tcPr>
            <w:tcW w:w="7344" w:type="dxa"/>
            <w:gridSpan w:val="6"/>
            <w:tcBorders>
              <w:top w:val="nil"/>
              <w:left w:val="nil"/>
              <w:bottom w:val="nil"/>
              <w:right w:val="nil"/>
            </w:tcBorders>
            <w:shd w:val="clear" w:color="auto" w:fill="FFFFFF"/>
          </w:tcPr>
          <w:p w14:paraId="3498FFEA" w14:textId="77777777" w:rsidR="00B605F4" w:rsidRPr="00B605F4" w:rsidRDefault="00B605F4" w:rsidP="00B605F4">
            <w:pPr>
              <w:spacing w:after="0" w:line="240" w:lineRule="auto"/>
              <w:jc w:val="both"/>
            </w:pPr>
            <w:r w:rsidRPr="00B605F4">
              <w:t>a. Predictors: (Constant), CSR*Nilai Perusahaan, Nilai Perusahaan, Proper, CSR, Proper*Nilai Perusahaan</w:t>
            </w:r>
          </w:p>
        </w:tc>
      </w:tr>
      <w:tr w:rsidR="00B605F4" w:rsidRPr="00B605F4" w14:paraId="3775AE2E" w14:textId="77777777">
        <w:tblPrEx>
          <w:tblCellMar>
            <w:top w:w="0" w:type="dxa"/>
            <w:bottom w:w="0" w:type="dxa"/>
          </w:tblCellMar>
        </w:tblPrEx>
        <w:trPr>
          <w:cantSplit/>
        </w:trPr>
        <w:tc>
          <w:tcPr>
            <w:tcW w:w="7344" w:type="dxa"/>
            <w:gridSpan w:val="6"/>
            <w:tcBorders>
              <w:top w:val="nil"/>
              <w:left w:val="nil"/>
              <w:bottom w:val="nil"/>
              <w:right w:val="nil"/>
            </w:tcBorders>
            <w:shd w:val="clear" w:color="auto" w:fill="FFFFFF"/>
          </w:tcPr>
          <w:p w14:paraId="175BCA89" w14:textId="77777777" w:rsidR="00B605F4" w:rsidRPr="00B605F4" w:rsidRDefault="00B605F4" w:rsidP="00B605F4">
            <w:pPr>
              <w:spacing w:after="0" w:line="240" w:lineRule="auto"/>
              <w:jc w:val="both"/>
            </w:pPr>
            <w:r w:rsidRPr="00B605F4">
              <w:t>b. Dependent Variable: ROE</w:t>
            </w:r>
          </w:p>
        </w:tc>
      </w:tr>
    </w:tbl>
    <w:p w14:paraId="2D6890CD" w14:textId="77777777" w:rsidR="00B605F4" w:rsidRDefault="00B605F4" w:rsidP="00B605F4">
      <w:pPr>
        <w:spacing w:after="0" w:line="240" w:lineRule="auto"/>
        <w:jc w:val="both"/>
      </w:pPr>
    </w:p>
    <w:p w14:paraId="6A20F0BA" w14:textId="43451FF7" w:rsidR="0010536D" w:rsidRDefault="0010536D" w:rsidP="0010536D">
      <w:pPr>
        <w:spacing w:after="0" w:line="240" w:lineRule="auto"/>
        <w:ind w:firstLine="567"/>
        <w:jc w:val="both"/>
      </w:pPr>
      <w:r w:rsidRPr="008361A3">
        <w:t>Berdasarkan output model summary, diperoleh nilai R Square sebesar 0,</w:t>
      </w:r>
      <w:r>
        <w:t>2</w:t>
      </w:r>
      <w:r w:rsidR="00B605F4">
        <w:t>6</w:t>
      </w:r>
      <w:r>
        <w:t>7</w:t>
      </w:r>
      <w:r w:rsidRPr="008361A3">
        <w:t xml:space="preserve">, yang berarti bahwa ketiga variabel independen, yaitu Green Accounting (PROPER), Corporate Social Responsibility (CSR), dan Nilai Perusahaan, secara bersama-sama mampu menjelaskan </w:t>
      </w:r>
      <w:r>
        <w:t>2</w:t>
      </w:r>
      <w:r w:rsidR="00B605F4">
        <w:t>6</w:t>
      </w:r>
      <w:r w:rsidRPr="008361A3">
        <w:t>,</w:t>
      </w:r>
      <w:r>
        <w:t>7</w:t>
      </w:r>
      <w:r w:rsidRPr="008361A3">
        <w:t xml:space="preserve">% variasi yang terjadi pada variabel dependen, yaitu Return on Equity (ROE). Dengan kata lain, kontribusi ketiga variabel tersebut terhadap perubahan kinerja keuangan perusahaan relatif kecil, yaitu hanya sekitar </w:t>
      </w:r>
      <w:r>
        <w:t>2</w:t>
      </w:r>
      <w:r w:rsidR="00B605F4">
        <w:t>6</w:t>
      </w:r>
      <w:r w:rsidRPr="008361A3">
        <w:t>,</w:t>
      </w:r>
      <w:r>
        <w:t>7</w:t>
      </w:r>
      <w:r w:rsidRPr="008361A3">
        <w:t xml:space="preserve">%, sedangkan sisanya sebesar </w:t>
      </w:r>
      <w:r>
        <w:t>7</w:t>
      </w:r>
      <w:r w:rsidR="00B605F4">
        <w:t>3</w:t>
      </w:r>
      <w:r w:rsidRPr="008361A3">
        <w:t>,</w:t>
      </w:r>
      <w:r>
        <w:t>3</w:t>
      </w:r>
      <w:r w:rsidRPr="008361A3">
        <w:t>% dijelaskan oleh variabel lain di luar model ini.</w:t>
      </w:r>
    </w:p>
    <w:p w14:paraId="0CBFEFEE" w14:textId="77777777" w:rsidR="0010536D" w:rsidRDefault="0010536D" w:rsidP="0010536D">
      <w:pPr>
        <w:spacing w:after="0" w:line="240" w:lineRule="auto"/>
        <w:jc w:val="both"/>
      </w:pPr>
    </w:p>
    <w:p w14:paraId="3A644791" w14:textId="77777777" w:rsidR="0010536D" w:rsidRDefault="0010536D" w:rsidP="0010536D">
      <w:pPr>
        <w:spacing w:after="0" w:line="240" w:lineRule="auto"/>
        <w:jc w:val="both"/>
      </w:pPr>
    </w:p>
    <w:p w14:paraId="341A51CE" w14:textId="77777777" w:rsidR="0010536D" w:rsidRDefault="0010536D" w:rsidP="0010536D">
      <w:pPr>
        <w:spacing w:after="0" w:line="240" w:lineRule="auto"/>
        <w:jc w:val="both"/>
      </w:pPr>
    </w:p>
    <w:p w14:paraId="70C1144A" w14:textId="77777777" w:rsidR="0010536D" w:rsidRDefault="0010536D" w:rsidP="0010536D">
      <w:pPr>
        <w:spacing w:after="0" w:line="240" w:lineRule="auto"/>
        <w:jc w:val="both"/>
      </w:pPr>
    </w:p>
    <w:p w14:paraId="3A344D86" w14:textId="77777777" w:rsidR="0010536D" w:rsidRDefault="0010536D" w:rsidP="0010536D">
      <w:pPr>
        <w:spacing w:after="0" w:line="240" w:lineRule="auto"/>
        <w:jc w:val="both"/>
      </w:pPr>
    </w:p>
    <w:p w14:paraId="038EE43A" w14:textId="77777777" w:rsidR="0010536D" w:rsidRDefault="0010536D" w:rsidP="0010536D">
      <w:pPr>
        <w:spacing w:after="0" w:line="240" w:lineRule="auto"/>
        <w:jc w:val="both"/>
      </w:pPr>
    </w:p>
    <w:p w14:paraId="1BD630AE" w14:textId="77777777" w:rsidR="0010536D" w:rsidRDefault="0010536D" w:rsidP="0010536D">
      <w:pPr>
        <w:spacing w:after="0" w:line="240" w:lineRule="auto"/>
        <w:jc w:val="both"/>
      </w:pPr>
    </w:p>
    <w:p w14:paraId="0316521D" w14:textId="77777777" w:rsidR="0010536D" w:rsidRDefault="0010536D" w:rsidP="0010536D">
      <w:pPr>
        <w:spacing w:after="0" w:line="240" w:lineRule="auto"/>
        <w:jc w:val="both"/>
      </w:pPr>
    </w:p>
    <w:p w14:paraId="0A58E048" w14:textId="77777777" w:rsidR="0010536D" w:rsidRPr="000E6F7E" w:rsidRDefault="0010536D" w:rsidP="0010536D">
      <w:pPr>
        <w:pStyle w:val="ListParagraph"/>
        <w:numPr>
          <w:ilvl w:val="0"/>
          <w:numId w:val="2"/>
        </w:numPr>
        <w:spacing w:after="0" w:line="240" w:lineRule="auto"/>
        <w:ind w:left="426"/>
        <w:rPr>
          <w:b/>
          <w:bCs/>
        </w:rPr>
      </w:pPr>
      <w:r>
        <w:rPr>
          <w:b/>
          <w:bCs/>
        </w:rPr>
        <w:t>Uji Asumsi Normalitas Residual</w:t>
      </w:r>
    </w:p>
    <w:tbl>
      <w:tblPr>
        <w:tblW w:w="86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029"/>
        <w:gridCol w:w="1030"/>
        <w:gridCol w:w="1030"/>
        <w:gridCol w:w="1030"/>
        <w:gridCol w:w="1030"/>
        <w:gridCol w:w="1030"/>
      </w:tblGrid>
      <w:tr w:rsidR="0010536D" w:rsidRPr="000E6F7E" w14:paraId="4A808E3E" w14:textId="77777777" w:rsidTr="00CD5A45">
        <w:tblPrEx>
          <w:tblCellMar>
            <w:top w:w="0" w:type="dxa"/>
            <w:bottom w:w="0" w:type="dxa"/>
          </w:tblCellMar>
        </w:tblPrEx>
        <w:trPr>
          <w:cantSplit/>
        </w:trPr>
        <w:tc>
          <w:tcPr>
            <w:tcW w:w="8618" w:type="dxa"/>
            <w:gridSpan w:val="7"/>
            <w:tcBorders>
              <w:top w:val="nil"/>
              <w:left w:val="nil"/>
              <w:bottom w:val="nil"/>
              <w:right w:val="nil"/>
            </w:tcBorders>
            <w:shd w:val="clear" w:color="auto" w:fill="FFFFFF"/>
            <w:vAlign w:val="center"/>
          </w:tcPr>
          <w:p w14:paraId="0EA0D10D" w14:textId="77777777" w:rsidR="0010536D" w:rsidRPr="000E6F7E" w:rsidRDefault="0010536D" w:rsidP="00CD5A45">
            <w:pPr>
              <w:spacing w:after="0" w:line="240" w:lineRule="auto"/>
              <w:jc w:val="both"/>
            </w:pPr>
            <w:r w:rsidRPr="000E6F7E">
              <w:rPr>
                <w:b/>
                <w:bCs/>
              </w:rPr>
              <w:t>Tests of Normality</w:t>
            </w:r>
          </w:p>
        </w:tc>
      </w:tr>
      <w:tr w:rsidR="0010536D" w:rsidRPr="000E6F7E" w14:paraId="67A71E07" w14:textId="77777777" w:rsidTr="00CD5A45">
        <w:tblPrEx>
          <w:tblCellMar>
            <w:top w:w="0" w:type="dxa"/>
            <w:bottom w:w="0" w:type="dxa"/>
          </w:tblCellMar>
        </w:tblPrEx>
        <w:trPr>
          <w:cantSplit/>
        </w:trPr>
        <w:tc>
          <w:tcPr>
            <w:tcW w:w="2444" w:type="dxa"/>
            <w:vMerge w:val="restart"/>
            <w:tcBorders>
              <w:top w:val="nil"/>
              <w:left w:val="nil"/>
              <w:bottom w:val="nil"/>
              <w:right w:val="nil"/>
            </w:tcBorders>
            <w:shd w:val="clear" w:color="auto" w:fill="FFFFFF"/>
            <w:vAlign w:val="bottom"/>
          </w:tcPr>
          <w:p w14:paraId="40DDC9C3" w14:textId="77777777" w:rsidR="0010536D" w:rsidRPr="000E6F7E" w:rsidRDefault="0010536D" w:rsidP="00CD5A45">
            <w:pPr>
              <w:spacing w:after="0" w:line="240" w:lineRule="auto"/>
              <w:jc w:val="both"/>
            </w:pPr>
          </w:p>
        </w:tc>
        <w:tc>
          <w:tcPr>
            <w:tcW w:w="3087" w:type="dxa"/>
            <w:gridSpan w:val="3"/>
            <w:tcBorders>
              <w:top w:val="nil"/>
              <w:left w:val="nil"/>
              <w:bottom w:val="nil"/>
              <w:right w:val="nil"/>
            </w:tcBorders>
            <w:shd w:val="clear" w:color="auto" w:fill="FFFFFF"/>
            <w:vAlign w:val="bottom"/>
          </w:tcPr>
          <w:p w14:paraId="179208EC" w14:textId="77777777" w:rsidR="0010536D" w:rsidRPr="000E6F7E" w:rsidRDefault="0010536D" w:rsidP="00CD5A45">
            <w:pPr>
              <w:spacing w:after="0" w:line="240" w:lineRule="auto"/>
              <w:jc w:val="both"/>
            </w:pPr>
            <w:r w:rsidRPr="000E6F7E">
              <w:t>Kolmogorov-Smirnov</w:t>
            </w:r>
            <w:r w:rsidRPr="000E6F7E">
              <w:rPr>
                <w:vertAlign w:val="superscript"/>
              </w:rPr>
              <w:t>a</w:t>
            </w:r>
          </w:p>
        </w:tc>
        <w:tc>
          <w:tcPr>
            <w:tcW w:w="3087" w:type="dxa"/>
            <w:gridSpan w:val="3"/>
            <w:tcBorders>
              <w:top w:val="nil"/>
              <w:left w:val="single" w:sz="8" w:space="0" w:color="E0E0E0"/>
              <w:bottom w:val="nil"/>
              <w:right w:val="nil"/>
            </w:tcBorders>
            <w:shd w:val="clear" w:color="auto" w:fill="FFFFFF"/>
            <w:vAlign w:val="bottom"/>
          </w:tcPr>
          <w:p w14:paraId="586CF95C" w14:textId="77777777" w:rsidR="0010536D" w:rsidRPr="000E6F7E" w:rsidRDefault="0010536D" w:rsidP="00CD5A45">
            <w:pPr>
              <w:spacing w:after="0" w:line="240" w:lineRule="auto"/>
              <w:jc w:val="both"/>
            </w:pPr>
            <w:r w:rsidRPr="000E6F7E">
              <w:t>Shapiro-Wilk</w:t>
            </w:r>
          </w:p>
        </w:tc>
      </w:tr>
      <w:tr w:rsidR="0010536D" w:rsidRPr="000E6F7E" w14:paraId="7AD5ACFE" w14:textId="77777777" w:rsidTr="00CD5A45">
        <w:tblPrEx>
          <w:tblCellMar>
            <w:top w:w="0" w:type="dxa"/>
            <w:bottom w:w="0" w:type="dxa"/>
          </w:tblCellMar>
        </w:tblPrEx>
        <w:trPr>
          <w:cantSplit/>
        </w:trPr>
        <w:tc>
          <w:tcPr>
            <w:tcW w:w="2444" w:type="dxa"/>
            <w:vMerge/>
            <w:tcBorders>
              <w:top w:val="nil"/>
              <w:left w:val="nil"/>
              <w:bottom w:val="nil"/>
              <w:right w:val="nil"/>
            </w:tcBorders>
            <w:shd w:val="clear" w:color="auto" w:fill="FFFFFF"/>
            <w:vAlign w:val="bottom"/>
          </w:tcPr>
          <w:p w14:paraId="1137EA0F" w14:textId="77777777" w:rsidR="0010536D" w:rsidRPr="000E6F7E" w:rsidRDefault="0010536D" w:rsidP="00CD5A45">
            <w:pPr>
              <w:spacing w:after="0" w:line="240" w:lineRule="auto"/>
              <w:jc w:val="both"/>
            </w:pPr>
          </w:p>
        </w:tc>
        <w:tc>
          <w:tcPr>
            <w:tcW w:w="1029" w:type="dxa"/>
            <w:tcBorders>
              <w:top w:val="nil"/>
              <w:left w:val="nil"/>
              <w:bottom w:val="single" w:sz="8" w:space="0" w:color="152935"/>
              <w:right w:val="single" w:sz="8" w:space="0" w:color="E0E0E0"/>
            </w:tcBorders>
            <w:shd w:val="clear" w:color="auto" w:fill="FFFFFF"/>
            <w:vAlign w:val="bottom"/>
          </w:tcPr>
          <w:p w14:paraId="291AEA10" w14:textId="77777777" w:rsidR="0010536D" w:rsidRPr="000E6F7E" w:rsidRDefault="0010536D" w:rsidP="00CD5A45">
            <w:pPr>
              <w:spacing w:after="0" w:line="240" w:lineRule="auto"/>
              <w:jc w:val="both"/>
            </w:pPr>
            <w:r w:rsidRPr="000E6F7E">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08922C87" w14:textId="77777777" w:rsidR="0010536D" w:rsidRPr="000E6F7E" w:rsidRDefault="0010536D" w:rsidP="00CD5A45">
            <w:pPr>
              <w:spacing w:after="0" w:line="240" w:lineRule="auto"/>
              <w:jc w:val="both"/>
            </w:pPr>
            <w:r w:rsidRPr="000E6F7E">
              <w:t>df</w:t>
            </w:r>
          </w:p>
        </w:tc>
        <w:tc>
          <w:tcPr>
            <w:tcW w:w="1029" w:type="dxa"/>
            <w:tcBorders>
              <w:top w:val="nil"/>
              <w:left w:val="single" w:sz="8" w:space="0" w:color="E0E0E0"/>
              <w:bottom w:val="single" w:sz="8" w:space="0" w:color="152935"/>
              <w:right w:val="nil"/>
            </w:tcBorders>
            <w:shd w:val="clear" w:color="auto" w:fill="FFFFFF"/>
            <w:vAlign w:val="bottom"/>
          </w:tcPr>
          <w:p w14:paraId="6AC2D9CF" w14:textId="77777777" w:rsidR="0010536D" w:rsidRPr="000E6F7E" w:rsidRDefault="0010536D" w:rsidP="00CD5A45">
            <w:pPr>
              <w:spacing w:after="0" w:line="240" w:lineRule="auto"/>
              <w:jc w:val="both"/>
            </w:pPr>
            <w:r w:rsidRPr="000E6F7E">
              <w:t>Sig.</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502ABED4" w14:textId="77777777" w:rsidR="0010536D" w:rsidRPr="000E6F7E" w:rsidRDefault="0010536D" w:rsidP="00CD5A45">
            <w:pPr>
              <w:spacing w:after="0" w:line="240" w:lineRule="auto"/>
              <w:jc w:val="both"/>
            </w:pPr>
            <w:r w:rsidRPr="000E6F7E">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12E7A2AF" w14:textId="77777777" w:rsidR="0010536D" w:rsidRPr="000E6F7E" w:rsidRDefault="0010536D" w:rsidP="00CD5A45">
            <w:pPr>
              <w:spacing w:after="0" w:line="240" w:lineRule="auto"/>
              <w:jc w:val="both"/>
            </w:pPr>
            <w:r w:rsidRPr="000E6F7E">
              <w:t>df</w:t>
            </w:r>
          </w:p>
        </w:tc>
        <w:tc>
          <w:tcPr>
            <w:tcW w:w="1029" w:type="dxa"/>
            <w:tcBorders>
              <w:top w:val="nil"/>
              <w:left w:val="single" w:sz="8" w:space="0" w:color="E0E0E0"/>
              <w:bottom w:val="single" w:sz="8" w:space="0" w:color="152935"/>
              <w:right w:val="nil"/>
            </w:tcBorders>
            <w:shd w:val="clear" w:color="auto" w:fill="FFFFFF"/>
            <w:vAlign w:val="bottom"/>
          </w:tcPr>
          <w:p w14:paraId="5B58DAFB" w14:textId="77777777" w:rsidR="0010536D" w:rsidRPr="000E6F7E" w:rsidRDefault="0010536D" w:rsidP="00CD5A45">
            <w:pPr>
              <w:spacing w:after="0" w:line="240" w:lineRule="auto"/>
              <w:jc w:val="both"/>
            </w:pPr>
            <w:r w:rsidRPr="000E6F7E">
              <w:t>Sig.</w:t>
            </w:r>
          </w:p>
        </w:tc>
      </w:tr>
      <w:tr w:rsidR="0010536D" w:rsidRPr="000E6F7E" w14:paraId="476C57F3" w14:textId="77777777" w:rsidTr="00CD5A45">
        <w:tblPrEx>
          <w:tblCellMar>
            <w:top w:w="0" w:type="dxa"/>
            <w:bottom w:w="0" w:type="dxa"/>
          </w:tblCellMar>
        </w:tblPrEx>
        <w:trPr>
          <w:cantSplit/>
        </w:trPr>
        <w:tc>
          <w:tcPr>
            <w:tcW w:w="2444" w:type="dxa"/>
            <w:tcBorders>
              <w:top w:val="single" w:sz="8" w:space="0" w:color="152935"/>
              <w:left w:val="nil"/>
              <w:bottom w:val="single" w:sz="8" w:space="0" w:color="152935"/>
              <w:right w:val="nil"/>
            </w:tcBorders>
            <w:shd w:val="clear" w:color="auto" w:fill="E0E0E0"/>
          </w:tcPr>
          <w:p w14:paraId="725A75FF" w14:textId="77777777" w:rsidR="0010536D" w:rsidRPr="000E6F7E" w:rsidRDefault="0010536D" w:rsidP="00CD5A45">
            <w:pPr>
              <w:spacing w:after="0" w:line="240" w:lineRule="auto"/>
              <w:jc w:val="both"/>
            </w:pPr>
            <w:r w:rsidRPr="000E6F7E">
              <w:t>Unstandardized Residual</w:t>
            </w:r>
          </w:p>
        </w:tc>
        <w:tc>
          <w:tcPr>
            <w:tcW w:w="1029" w:type="dxa"/>
            <w:tcBorders>
              <w:top w:val="single" w:sz="8" w:space="0" w:color="152935"/>
              <w:left w:val="nil"/>
              <w:bottom w:val="single" w:sz="8" w:space="0" w:color="152935"/>
              <w:right w:val="single" w:sz="8" w:space="0" w:color="E0E0E0"/>
            </w:tcBorders>
            <w:shd w:val="clear" w:color="auto" w:fill="FFFFFF"/>
          </w:tcPr>
          <w:p w14:paraId="136D9CDE" w14:textId="3C09844C" w:rsidR="0010536D" w:rsidRPr="000E6F7E" w:rsidRDefault="0010536D" w:rsidP="00CD5A45">
            <w:pPr>
              <w:spacing w:after="0" w:line="240" w:lineRule="auto"/>
              <w:jc w:val="both"/>
            </w:pPr>
            <w:r w:rsidRPr="000E6F7E">
              <w:t>.0</w:t>
            </w:r>
            <w:r w:rsidR="00B605F4">
              <w:t>68</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6F27B368" w14:textId="77777777" w:rsidR="0010536D" w:rsidRPr="000E6F7E" w:rsidRDefault="0010536D" w:rsidP="00CD5A45">
            <w:pPr>
              <w:spacing w:after="0" w:line="240" w:lineRule="auto"/>
              <w:jc w:val="both"/>
            </w:pPr>
            <w:r w:rsidRPr="000E6F7E">
              <w:t>114</w:t>
            </w:r>
          </w:p>
        </w:tc>
        <w:tc>
          <w:tcPr>
            <w:tcW w:w="1029" w:type="dxa"/>
            <w:tcBorders>
              <w:top w:val="single" w:sz="8" w:space="0" w:color="152935"/>
              <w:left w:val="single" w:sz="8" w:space="0" w:color="E0E0E0"/>
              <w:bottom w:val="single" w:sz="8" w:space="0" w:color="152935"/>
              <w:right w:val="nil"/>
            </w:tcBorders>
            <w:shd w:val="clear" w:color="auto" w:fill="FFFFFF"/>
          </w:tcPr>
          <w:p w14:paraId="611A96EA" w14:textId="77777777" w:rsidR="0010536D" w:rsidRPr="000E6F7E" w:rsidRDefault="0010536D" w:rsidP="00CD5A45">
            <w:pPr>
              <w:spacing w:after="0" w:line="240" w:lineRule="auto"/>
              <w:jc w:val="both"/>
            </w:pPr>
            <w:r w:rsidRPr="000E6F7E">
              <w:t>.</w:t>
            </w:r>
            <w:r>
              <w:t>200</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541C6BD8" w14:textId="20BAB26C" w:rsidR="0010536D" w:rsidRPr="000E6F7E" w:rsidRDefault="0010536D" w:rsidP="00CD5A45">
            <w:pPr>
              <w:spacing w:after="0" w:line="240" w:lineRule="auto"/>
              <w:jc w:val="both"/>
            </w:pPr>
            <w:r w:rsidRPr="000E6F7E">
              <w:t>.9</w:t>
            </w:r>
            <w:r w:rsidR="00B605F4">
              <w:t>83</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61621954" w14:textId="77777777" w:rsidR="0010536D" w:rsidRPr="000E6F7E" w:rsidRDefault="0010536D" w:rsidP="00CD5A45">
            <w:pPr>
              <w:spacing w:after="0" w:line="240" w:lineRule="auto"/>
              <w:jc w:val="both"/>
            </w:pPr>
            <w:r w:rsidRPr="000E6F7E">
              <w:t>114</w:t>
            </w:r>
          </w:p>
        </w:tc>
        <w:tc>
          <w:tcPr>
            <w:tcW w:w="1029" w:type="dxa"/>
            <w:tcBorders>
              <w:top w:val="single" w:sz="8" w:space="0" w:color="152935"/>
              <w:left w:val="single" w:sz="8" w:space="0" w:color="E0E0E0"/>
              <w:bottom w:val="single" w:sz="8" w:space="0" w:color="152935"/>
              <w:right w:val="nil"/>
            </w:tcBorders>
            <w:shd w:val="clear" w:color="auto" w:fill="FFFFFF"/>
          </w:tcPr>
          <w:p w14:paraId="0B729FE2" w14:textId="1837258C" w:rsidR="0010536D" w:rsidRPr="000E6F7E" w:rsidRDefault="0010536D" w:rsidP="00CD5A45">
            <w:pPr>
              <w:spacing w:after="0" w:line="240" w:lineRule="auto"/>
              <w:jc w:val="both"/>
            </w:pPr>
            <w:r w:rsidRPr="000E6F7E">
              <w:t>.</w:t>
            </w:r>
            <w:r w:rsidR="00B605F4">
              <w:t>157</w:t>
            </w:r>
          </w:p>
        </w:tc>
      </w:tr>
      <w:tr w:rsidR="0010536D" w:rsidRPr="000E6F7E" w14:paraId="4520D628" w14:textId="77777777" w:rsidTr="00CD5A45">
        <w:tblPrEx>
          <w:tblCellMar>
            <w:top w:w="0" w:type="dxa"/>
            <w:bottom w:w="0" w:type="dxa"/>
          </w:tblCellMar>
        </w:tblPrEx>
        <w:trPr>
          <w:cantSplit/>
        </w:trPr>
        <w:tc>
          <w:tcPr>
            <w:tcW w:w="8618" w:type="dxa"/>
            <w:gridSpan w:val="7"/>
            <w:tcBorders>
              <w:top w:val="nil"/>
              <w:left w:val="nil"/>
              <w:bottom w:val="nil"/>
              <w:right w:val="nil"/>
            </w:tcBorders>
            <w:shd w:val="clear" w:color="auto" w:fill="FFFFFF"/>
          </w:tcPr>
          <w:p w14:paraId="2276DD9F" w14:textId="77777777" w:rsidR="0010536D" w:rsidRPr="000E6F7E" w:rsidRDefault="0010536D" w:rsidP="00CD5A45">
            <w:pPr>
              <w:spacing w:after="0" w:line="240" w:lineRule="auto"/>
              <w:jc w:val="both"/>
            </w:pPr>
            <w:r w:rsidRPr="000E6F7E">
              <w:t>a. Lilliefors Significance Correction</w:t>
            </w:r>
          </w:p>
        </w:tc>
      </w:tr>
    </w:tbl>
    <w:p w14:paraId="17C49B9E" w14:textId="77777777" w:rsidR="0010536D" w:rsidRDefault="0010536D" w:rsidP="0010536D">
      <w:pPr>
        <w:spacing w:after="0" w:line="240" w:lineRule="auto"/>
        <w:jc w:val="both"/>
      </w:pPr>
    </w:p>
    <w:p w14:paraId="6C92C321" w14:textId="77777777" w:rsidR="0010536D" w:rsidRPr="008361A3" w:rsidRDefault="0010536D" w:rsidP="0010536D">
      <w:pPr>
        <w:spacing w:after="0" w:line="240" w:lineRule="auto"/>
        <w:jc w:val="both"/>
        <w:rPr>
          <w:b/>
          <w:bCs/>
        </w:rPr>
      </w:pPr>
      <w:r w:rsidRPr="008361A3">
        <w:rPr>
          <w:b/>
          <w:bCs/>
        </w:rPr>
        <w:t>Hipotesis:</w:t>
      </w:r>
    </w:p>
    <w:p w14:paraId="5554B4CF" w14:textId="77777777" w:rsidR="0010536D" w:rsidRPr="008361A3" w:rsidRDefault="0010536D" w:rsidP="0010536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~N(0,</m:t>
        </m:r>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oMath>
      <w:r w:rsidRPr="008361A3">
        <w:t xml:space="preserve"> Galat berdistribusi normal</w:t>
      </w:r>
    </w:p>
    <w:p w14:paraId="2DA951BA" w14:textId="77777777" w:rsidR="0010536D" w:rsidRPr="008361A3" w:rsidRDefault="0010536D" w:rsidP="0010536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≁N(0,</m:t>
        </m:r>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oMath>
      <w:r w:rsidRPr="008361A3">
        <w:t xml:space="preserve"> Galat tidak berdistribusi normal</w:t>
      </w:r>
    </w:p>
    <w:p w14:paraId="53B10EF5" w14:textId="77777777" w:rsidR="0010536D" w:rsidRPr="008361A3" w:rsidRDefault="0010536D" w:rsidP="0010536D">
      <w:pPr>
        <w:spacing w:after="0" w:line="240" w:lineRule="auto"/>
        <w:jc w:val="both"/>
      </w:pPr>
    </w:p>
    <w:p w14:paraId="4A97A44C" w14:textId="77777777" w:rsidR="0010536D" w:rsidRPr="008361A3" w:rsidRDefault="0010536D" w:rsidP="0010536D">
      <w:pPr>
        <w:spacing w:after="0" w:line="240" w:lineRule="auto"/>
        <w:jc w:val="both"/>
        <w:rPr>
          <w:b/>
          <w:bCs/>
        </w:rPr>
      </w:pPr>
      <w:r w:rsidRPr="008361A3">
        <w:rPr>
          <w:b/>
          <w:bCs/>
        </w:rPr>
        <w:t>Keputusan:</w:t>
      </w:r>
    </w:p>
    <w:p w14:paraId="3686C28A" w14:textId="31760F9E" w:rsidR="0010536D" w:rsidRPr="008361A3" w:rsidRDefault="0010536D" w:rsidP="0010536D">
      <w:pPr>
        <w:spacing w:after="0" w:line="240" w:lineRule="auto"/>
        <w:ind w:firstLine="567"/>
        <w:jc w:val="both"/>
      </w:pPr>
      <w:r w:rsidRPr="008361A3">
        <w:t>Berdasarkan hasil uji normalitas residual dengan metode Kolmogorov-Smirnov, diperoleh nilai signifikansi (Sig.) sebesar 0,</w:t>
      </w:r>
      <w:r>
        <w:t>200</w:t>
      </w:r>
      <w:r w:rsidRPr="008361A3">
        <w:t xml:space="preserve"> dengan statistik uji sebesar 0,</w:t>
      </w:r>
      <w:r>
        <w:t>0</w:t>
      </w:r>
      <w:r w:rsidR="00B605F4">
        <w:t>68</w:t>
      </w:r>
      <w:r w:rsidRPr="008361A3">
        <w:t xml:space="preserve">. Karena nilai signifikansi ini </w:t>
      </w:r>
      <w:r>
        <w:t>lebih besar</w:t>
      </w:r>
      <w:r w:rsidRPr="008361A3">
        <w:t xml:space="preserve"> 0,05, maka dapat disimpulkan bahwa residual berdistribusi normal secara statistik. Uji Kolmogorov-Smirnov dipilih karena jumlah sampel dalam penelitian ini lebih dari 50, sehingga memberikan hasil yang lebih relevan dibandingkan Shapiro-Wilk.</w:t>
      </w:r>
    </w:p>
    <w:p w14:paraId="6AE1F42F" w14:textId="77777777" w:rsidR="0010536D" w:rsidRDefault="0010536D" w:rsidP="0010536D">
      <w:pPr>
        <w:spacing w:after="0" w:line="240" w:lineRule="auto"/>
        <w:jc w:val="both"/>
      </w:pPr>
    </w:p>
    <w:p w14:paraId="796196EC" w14:textId="77777777" w:rsidR="0010536D" w:rsidRPr="000E6F7E" w:rsidRDefault="0010536D" w:rsidP="0010536D">
      <w:pPr>
        <w:pStyle w:val="ListParagraph"/>
        <w:numPr>
          <w:ilvl w:val="0"/>
          <w:numId w:val="2"/>
        </w:numPr>
        <w:spacing w:after="0" w:line="240" w:lineRule="auto"/>
        <w:ind w:left="426"/>
        <w:rPr>
          <w:b/>
          <w:bCs/>
        </w:rPr>
      </w:pPr>
      <w:r>
        <w:rPr>
          <w:b/>
          <w:bCs/>
        </w:rPr>
        <w:t>Uji Asumsi Homoskedastisitas Residual</w:t>
      </w:r>
    </w:p>
    <w:p w14:paraId="37F461A5" w14:textId="77777777" w:rsidR="00B605F4" w:rsidRPr="00B605F4" w:rsidRDefault="00B605F4" w:rsidP="00B605F4">
      <w:pPr>
        <w:spacing w:after="0" w:line="240" w:lineRule="auto"/>
        <w:jc w:val="both"/>
      </w:pPr>
    </w:p>
    <w:tbl>
      <w:tblPr>
        <w:tblW w:w="93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2414"/>
        <w:gridCol w:w="1338"/>
        <w:gridCol w:w="1338"/>
        <w:gridCol w:w="1476"/>
        <w:gridCol w:w="1029"/>
        <w:gridCol w:w="1029"/>
      </w:tblGrid>
      <w:tr w:rsidR="00B605F4" w:rsidRPr="00B605F4" w14:paraId="414666B0" w14:textId="77777777">
        <w:tblPrEx>
          <w:tblCellMar>
            <w:top w:w="0" w:type="dxa"/>
            <w:bottom w:w="0" w:type="dxa"/>
          </w:tblCellMar>
        </w:tblPrEx>
        <w:trPr>
          <w:cantSplit/>
        </w:trPr>
        <w:tc>
          <w:tcPr>
            <w:tcW w:w="9357" w:type="dxa"/>
            <w:gridSpan w:val="7"/>
            <w:tcBorders>
              <w:top w:val="nil"/>
              <w:left w:val="nil"/>
              <w:bottom w:val="nil"/>
              <w:right w:val="nil"/>
            </w:tcBorders>
            <w:shd w:val="clear" w:color="auto" w:fill="FFFFFF"/>
            <w:vAlign w:val="center"/>
          </w:tcPr>
          <w:p w14:paraId="3552B715" w14:textId="77777777" w:rsidR="00B605F4" w:rsidRPr="00B605F4" w:rsidRDefault="00B605F4" w:rsidP="00B605F4">
            <w:pPr>
              <w:spacing w:after="0" w:line="240" w:lineRule="auto"/>
              <w:jc w:val="both"/>
            </w:pPr>
            <w:r w:rsidRPr="00B605F4">
              <w:t>Coefficients</w:t>
            </w:r>
            <w:r w:rsidRPr="00B605F4">
              <w:rPr>
                <w:vertAlign w:val="superscript"/>
              </w:rPr>
              <w:t>a</w:t>
            </w:r>
          </w:p>
        </w:tc>
      </w:tr>
      <w:tr w:rsidR="00B605F4" w:rsidRPr="00B605F4" w14:paraId="22285531" w14:textId="77777777">
        <w:tblPrEx>
          <w:tblCellMar>
            <w:top w:w="0" w:type="dxa"/>
            <w:bottom w:w="0" w:type="dxa"/>
          </w:tblCellMar>
        </w:tblPrEx>
        <w:trPr>
          <w:cantSplit/>
        </w:trPr>
        <w:tc>
          <w:tcPr>
            <w:tcW w:w="3150" w:type="dxa"/>
            <w:gridSpan w:val="2"/>
            <w:vMerge w:val="restart"/>
            <w:tcBorders>
              <w:top w:val="nil"/>
              <w:left w:val="nil"/>
              <w:bottom w:val="nil"/>
              <w:right w:val="nil"/>
            </w:tcBorders>
            <w:shd w:val="clear" w:color="auto" w:fill="FFFFFF"/>
            <w:vAlign w:val="bottom"/>
          </w:tcPr>
          <w:p w14:paraId="44DE4168" w14:textId="77777777" w:rsidR="00B605F4" w:rsidRPr="00B605F4" w:rsidRDefault="00B605F4" w:rsidP="00B605F4">
            <w:pPr>
              <w:spacing w:after="0" w:line="240" w:lineRule="auto"/>
              <w:jc w:val="both"/>
            </w:pPr>
            <w:r w:rsidRPr="00B605F4">
              <w:t>Model</w:t>
            </w:r>
          </w:p>
        </w:tc>
        <w:tc>
          <w:tcPr>
            <w:tcW w:w="2674" w:type="dxa"/>
            <w:gridSpan w:val="2"/>
            <w:tcBorders>
              <w:top w:val="nil"/>
              <w:left w:val="nil"/>
              <w:bottom w:val="nil"/>
              <w:right w:val="single" w:sz="8" w:space="0" w:color="E0E0E0"/>
            </w:tcBorders>
            <w:shd w:val="clear" w:color="auto" w:fill="FFFFFF"/>
            <w:vAlign w:val="bottom"/>
          </w:tcPr>
          <w:p w14:paraId="1D8019F6" w14:textId="77777777" w:rsidR="00B605F4" w:rsidRPr="00B605F4" w:rsidRDefault="00B605F4" w:rsidP="00B605F4">
            <w:pPr>
              <w:spacing w:after="0" w:line="240" w:lineRule="auto"/>
              <w:jc w:val="both"/>
            </w:pPr>
            <w:r w:rsidRPr="00B605F4">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5670AA6A" w14:textId="77777777" w:rsidR="00B605F4" w:rsidRPr="00B605F4" w:rsidRDefault="00B605F4" w:rsidP="00B605F4">
            <w:pPr>
              <w:spacing w:after="0" w:line="240" w:lineRule="auto"/>
              <w:jc w:val="both"/>
            </w:pPr>
            <w:r w:rsidRPr="00B605F4">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3B467941" w14:textId="77777777" w:rsidR="00B605F4" w:rsidRPr="00B605F4" w:rsidRDefault="00B605F4" w:rsidP="00B605F4">
            <w:pPr>
              <w:spacing w:after="0" w:line="240" w:lineRule="auto"/>
              <w:jc w:val="both"/>
            </w:pPr>
            <w:r w:rsidRPr="00B605F4">
              <w:t>t</w:t>
            </w:r>
          </w:p>
        </w:tc>
        <w:tc>
          <w:tcPr>
            <w:tcW w:w="1029" w:type="dxa"/>
            <w:vMerge w:val="restart"/>
            <w:tcBorders>
              <w:top w:val="nil"/>
              <w:left w:val="single" w:sz="8" w:space="0" w:color="E0E0E0"/>
              <w:bottom w:val="nil"/>
              <w:right w:val="nil"/>
            </w:tcBorders>
            <w:shd w:val="clear" w:color="auto" w:fill="FFFFFF"/>
            <w:vAlign w:val="bottom"/>
          </w:tcPr>
          <w:p w14:paraId="19A676CD" w14:textId="77777777" w:rsidR="00B605F4" w:rsidRPr="00B605F4" w:rsidRDefault="00B605F4" w:rsidP="00B605F4">
            <w:pPr>
              <w:spacing w:after="0" w:line="240" w:lineRule="auto"/>
              <w:jc w:val="both"/>
            </w:pPr>
            <w:r w:rsidRPr="00B605F4">
              <w:t>Sig.</w:t>
            </w:r>
          </w:p>
        </w:tc>
      </w:tr>
      <w:tr w:rsidR="00B605F4" w:rsidRPr="00B605F4" w14:paraId="6EFBB4CF" w14:textId="77777777">
        <w:tblPrEx>
          <w:tblCellMar>
            <w:top w:w="0" w:type="dxa"/>
            <w:bottom w:w="0" w:type="dxa"/>
          </w:tblCellMar>
        </w:tblPrEx>
        <w:trPr>
          <w:cantSplit/>
        </w:trPr>
        <w:tc>
          <w:tcPr>
            <w:tcW w:w="3150" w:type="dxa"/>
            <w:gridSpan w:val="2"/>
            <w:vMerge/>
            <w:tcBorders>
              <w:top w:val="nil"/>
              <w:left w:val="nil"/>
              <w:bottom w:val="nil"/>
              <w:right w:val="nil"/>
            </w:tcBorders>
            <w:shd w:val="clear" w:color="auto" w:fill="FFFFFF"/>
            <w:vAlign w:val="bottom"/>
          </w:tcPr>
          <w:p w14:paraId="0058ED8E" w14:textId="77777777" w:rsidR="00B605F4" w:rsidRPr="00B605F4" w:rsidRDefault="00B605F4" w:rsidP="00B605F4">
            <w:pPr>
              <w:spacing w:after="0" w:line="240" w:lineRule="auto"/>
              <w:jc w:val="both"/>
            </w:pPr>
          </w:p>
        </w:tc>
        <w:tc>
          <w:tcPr>
            <w:tcW w:w="1337" w:type="dxa"/>
            <w:tcBorders>
              <w:top w:val="nil"/>
              <w:left w:val="nil"/>
              <w:bottom w:val="single" w:sz="8" w:space="0" w:color="152935"/>
              <w:right w:val="single" w:sz="8" w:space="0" w:color="E0E0E0"/>
            </w:tcBorders>
            <w:shd w:val="clear" w:color="auto" w:fill="FFFFFF"/>
            <w:vAlign w:val="bottom"/>
          </w:tcPr>
          <w:p w14:paraId="6E9E0F44" w14:textId="77777777" w:rsidR="00B605F4" w:rsidRPr="00B605F4" w:rsidRDefault="00B605F4" w:rsidP="00B605F4">
            <w:pPr>
              <w:spacing w:after="0" w:line="240" w:lineRule="auto"/>
              <w:jc w:val="both"/>
            </w:pPr>
            <w:r w:rsidRPr="00B605F4">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40BC83C3" w14:textId="77777777" w:rsidR="00B605F4" w:rsidRPr="00B605F4" w:rsidRDefault="00B605F4" w:rsidP="00B605F4">
            <w:pPr>
              <w:spacing w:after="0" w:line="240" w:lineRule="auto"/>
              <w:jc w:val="both"/>
            </w:pPr>
            <w:r w:rsidRPr="00B605F4">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1B17B2D3" w14:textId="77777777" w:rsidR="00B605F4" w:rsidRPr="00B605F4" w:rsidRDefault="00B605F4" w:rsidP="00B605F4">
            <w:pPr>
              <w:spacing w:after="0" w:line="240" w:lineRule="auto"/>
              <w:jc w:val="both"/>
            </w:pPr>
            <w:r w:rsidRPr="00B605F4">
              <w:t>Beta</w:t>
            </w:r>
          </w:p>
        </w:tc>
        <w:tc>
          <w:tcPr>
            <w:tcW w:w="1029" w:type="dxa"/>
            <w:vMerge/>
            <w:tcBorders>
              <w:top w:val="nil"/>
              <w:left w:val="single" w:sz="8" w:space="0" w:color="E0E0E0"/>
              <w:bottom w:val="nil"/>
              <w:right w:val="single" w:sz="8" w:space="0" w:color="E0E0E0"/>
            </w:tcBorders>
            <w:shd w:val="clear" w:color="auto" w:fill="FFFFFF"/>
            <w:vAlign w:val="bottom"/>
          </w:tcPr>
          <w:p w14:paraId="7733FA1A" w14:textId="77777777" w:rsidR="00B605F4" w:rsidRPr="00B605F4" w:rsidRDefault="00B605F4" w:rsidP="00B605F4">
            <w:pPr>
              <w:spacing w:after="0" w:line="240" w:lineRule="auto"/>
              <w:jc w:val="both"/>
            </w:pPr>
          </w:p>
        </w:tc>
        <w:tc>
          <w:tcPr>
            <w:tcW w:w="1029" w:type="dxa"/>
            <w:vMerge/>
            <w:tcBorders>
              <w:top w:val="nil"/>
              <w:left w:val="single" w:sz="8" w:space="0" w:color="E0E0E0"/>
              <w:bottom w:val="nil"/>
              <w:right w:val="nil"/>
            </w:tcBorders>
            <w:shd w:val="clear" w:color="auto" w:fill="FFFFFF"/>
            <w:vAlign w:val="bottom"/>
          </w:tcPr>
          <w:p w14:paraId="200EB327" w14:textId="77777777" w:rsidR="00B605F4" w:rsidRPr="00B605F4" w:rsidRDefault="00B605F4" w:rsidP="00B605F4">
            <w:pPr>
              <w:spacing w:after="0" w:line="240" w:lineRule="auto"/>
              <w:jc w:val="both"/>
            </w:pPr>
          </w:p>
        </w:tc>
      </w:tr>
      <w:tr w:rsidR="00B605F4" w:rsidRPr="00B605F4" w14:paraId="4FFD0A50" w14:textId="77777777">
        <w:tblPrEx>
          <w:tblCellMar>
            <w:top w:w="0" w:type="dxa"/>
            <w:bottom w:w="0" w:type="dxa"/>
          </w:tblCellMar>
        </w:tblPrEx>
        <w:trPr>
          <w:cantSplit/>
        </w:trPr>
        <w:tc>
          <w:tcPr>
            <w:tcW w:w="737" w:type="dxa"/>
            <w:vMerge w:val="restart"/>
            <w:tcBorders>
              <w:top w:val="single" w:sz="8" w:space="0" w:color="152935"/>
              <w:left w:val="nil"/>
              <w:bottom w:val="single" w:sz="8" w:space="0" w:color="152935"/>
              <w:right w:val="nil"/>
            </w:tcBorders>
            <w:shd w:val="clear" w:color="auto" w:fill="E0E0E0"/>
          </w:tcPr>
          <w:p w14:paraId="49545AA4" w14:textId="77777777" w:rsidR="00B605F4" w:rsidRPr="00B605F4" w:rsidRDefault="00B605F4" w:rsidP="00B605F4">
            <w:pPr>
              <w:spacing w:after="0" w:line="240" w:lineRule="auto"/>
              <w:jc w:val="both"/>
            </w:pPr>
            <w:r w:rsidRPr="00B605F4">
              <w:t>1</w:t>
            </w:r>
          </w:p>
        </w:tc>
        <w:tc>
          <w:tcPr>
            <w:tcW w:w="2413" w:type="dxa"/>
            <w:tcBorders>
              <w:top w:val="single" w:sz="8" w:space="0" w:color="152935"/>
              <w:left w:val="nil"/>
              <w:bottom w:val="single" w:sz="8" w:space="0" w:color="AEAEAE"/>
              <w:right w:val="nil"/>
            </w:tcBorders>
            <w:shd w:val="clear" w:color="auto" w:fill="E0E0E0"/>
          </w:tcPr>
          <w:p w14:paraId="44261FB8" w14:textId="77777777" w:rsidR="00B605F4" w:rsidRPr="00B605F4" w:rsidRDefault="00B605F4" w:rsidP="00B605F4">
            <w:pPr>
              <w:spacing w:after="0" w:line="240" w:lineRule="auto"/>
              <w:jc w:val="both"/>
            </w:pPr>
            <w:r w:rsidRPr="00B605F4">
              <w:t>(Constant)</w:t>
            </w:r>
          </w:p>
        </w:tc>
        <w:tc>
          <w:tcPr>
            <w:tcW w:w="1337" w:type="dxa"/>
            <w:tcBorders>
              <w:top w:val="single" w:sz="8" w:space="0" w:color="152935"/>
              <w:left w:val="nil"/>
              <w:bottom w:val="single" w:sz="8" w:space="0" w:color="AEAEAE"/>
              <w:right w:val="single" w:sz="8" w:space="0" w:color="E0E0E0"/>
            </w:tcBorders>
            <w:shd w:val="clear" w:color="auto" w:fill="FFFFFF"/>
          </w:tcPr>
          <w:p w14:paraId="059B9D08" w14:textId="77777777" w:rsidR="00B605F4" w:rsidRPr="00B605F4" w:rsidRDefault="00B605F4" w:rsidP="00B605F4">
            <w:pPr>
              <w:spacing w:after="0" w:line="240" w:lineRule="auto"/>
              <w:jc w:val="both"/>
            </w:pPr>
            <w:r w:rsidRPr="00B605F4">
              <w:t>.132</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3DE3DE73" w14:textId="77777777" w:rsidR="00B605F4" w:rsidRPr="00B605F4" w:rsidRDefault="00B605F4" w:rsidP="00B605F4">
            <w:pPr>
              <w:spacing w:after="0" w:line="240" w:lineRule="auto"/>
              <w:jc w:val="both"/>
            </w:pPr>
            <w:r w:rsidRPr="00B605F4">
              <w:t>.072</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69D9B180" w14:textId="77777777" w:rsidR="00B605F4" w:rsidRPr="00B605F4" w:rsidRDefault="00B605F4" w:rsidP="00B605F4">
            <w:pPr>
              <w:spacing w:after="0" w:line="240" w:lineRule="auto"/>
              <w:jc w:val="both"/>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5F7B5F87" w14:textId="77777777" w:rsidR="00B605F4" w:rsidRPr="00B605F4" w:rsidRDefault="00B605F4" w:rsidP="00B605F4">
            <w:pPr>
              <w:spacing w:after="0" w:line="240" w:lineRule="auto"/>
              <w:jc w:val="both"/>
            </w:pPr>
            <w:r w:rsidRPr="00B605F4">
              <w:t>1.827</w:t>
            </w:r>
          </w:p>
        </w:tc>
        <w:tc>
          <w:tcPr>
            <w:tcW w:w="1029" w:type="dxa"/>
            <w:tcBorders>
              <w:top w:val="single" w:sz="8" w:space="0" w:color="152935"/>
              <w:left w:val="single" w:sz="8" w:space="0" w:color="E0E0E0"/>
              <w:bottom w:val="single" w:sz="8" w:space="0" w:color="AEAEAE"/>
              <w:right w:val="nil"/>
            </w:tcBorders>
            <w:shd w:val="clear" w:color="auto" w:fill="FFFFFF"/>
          </w:tcPr>
          <w:p w14:paraId="1B0CAAB1" w14:textId="77777777" w:rsidR="00B605F4" w:rsidRPr="00B605F4" w:rsidRDefault="00B605F4" w:rsidP="00B605F4">
            <w:pPr>
              <w:spacing w:after="0" w:line="240" w:lineRule="auto"/>
              <w:jc w:val="both"/>
            </w:pPr>
            <w:r w:rsidRPr="00B605F4">
              <w:t>.070</w:t>
            </w:r>
          </w:p>
        </w:tc>
      </w:tr>
      <w:tr w:rsidR="00B605F4" w:rsidRPr="00B605F4" w14:paraId="482A295B"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398179E0" w14:textId="77777777" w:rsidR="00B605F4" w:rsidRPr="00B605F4" w:rsidRDefault="00B605F4" w:rsidP="00B605F4">
            <w:pPr>
              <w:spacing w:after="0" w:line="240" w:lineRule="auto"/>
              <w:jc w:val="both"/>
            </w:pPr>
          </w:p>
        </w:tc>
        <w:tc>
          <w:tcPr>
            <w:tcW w:w="2413" w:type="dxa"/>
            <w:tcBorders>
              <w:top w:val="single" w:sz="8" w:space="0" w:color="AEAEAE"/>
              <w:left w:val="nil"/>
              <w:bottom w:val="single" w:sz="8" w:space="0" w:color="AEAEAE"/>
              <w:right w:val="nil"/>
            </w:tcBorders>
            <w:shd w:val="clear" w:color="auto" w:fill="E0E0E0"/>
          </w:tcPr>
          <w:p w14:paraId="372D65E9" w14:textId="77777777" w:rsidR="00B605F4" w:rsidRPr="00B605F4" w:rsidRDefault="00B605F4" w:rsidP="00B605F4">
            <w:pPr>
              <w:spacing w:after="0" w:line="240" w:lineRule="auto"/>
              <w:jc w:val="both"/>
            </w:pPr>
            <w:r w:rsidRPr="00B605F4">
              <w:t>Proper</w:t>
            </w:r>
          </w:p>
        </w:tc>
        <w:tc>
          <w:tcPr>
            <w:tcW w:w="1337" w:type="dxa"/>
            <w:tcBorders>
              <w:top w:val="single" w:sz="8" w:space="0" w:color="AEAEAE"/>
              <w:left w:val="nil"/>
              <w:bottom w:val="single" w:sz="8" w:space="0" w:color="AEAEAE"/>
              <w:right w:val="single" w:sz="8" w:space="0" w:color="E0E0E0"/>
            </w:tcBorders>
            <w:shd w:val="clear" w:color="auto" w:fill="FFFFFF"/>
          </w:tcPr>
          <w:p w14:paraId="63AB65D2" w14:textId="77777777" w:rsidR="00B605F4" w:rsidRPr="00B605F4" w:rsidRDefault="00B605F4" w:rsidP="00B605F4">
            <w:pPr>
              <w:spacing w:after="0" w:line="240" w:lineRule="auto"/>
              <w:jc w:val="both"/>
            </w:pPr>
            <w:r w:rsidRPr="00B605F4">
              <w:t>-.003</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416E22C0" w14:textId="77777777" w:rsidR="00B605F4" w:rsidRPr="00B605F4" w:rsidRDefault="00B605F4" w:rsidP="00B605F4">
            <w:pPr>
              <w:spacing w:after="0" w:line="240" w:lineRule="auto"/>
              <w:jc w:val="both"/>
            </w:pPr>
            <w:r w:rsidRPr="00B605F4">
              <w:t>.013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937E416" w14:textId="77777777" w:rsidR="00B605F4" w:rsidRPr="00B605F4" w:rsidRDefault="00B605F4" w:rsidP="00B605F4">
            <w:pPr>
              <w:spacing w:after="0" w:line="240" w:lineRule="auto"/>
              <w:jc w:val="both"/>
            </w:pPr>
            <w:r w:rsidRPr="00B605F4">
              <w:t>-.032</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035ECA5" w14:textId="77777777" w:rsidR="00B605F4" w:rsidRPr="00B605F4" w:rsidRDefault="00B605F4" w:rsidP="00B605F4">
            <w:pPr>
              <w:spacing w:after="0" w:line="240" w:lineRule="auto"/>
              <w:jc w:val="both"/>
            </w:pPr>
            <w:r w:rsidRPr="00B605F4">
              <w:t>-.222</w:t>
            </w:r>
          </w:p>
        </w:tc>
        <w:tc>
          <w:tcPr>
            <w:tcW w:w="1029" w:type="dxa"/>
            <w:tcBorders>
              <w:top w:val="single" w:sz="8" w:space="0" w:color="AEAEAE"/>
              <w:left w:val="single" w:sz="8" w:space="0" w:color="E0E0E0"/>
              <w:bottom w:val="single" w:sz="8" w:space="0" w:color="AEAEAE"/>
              <w:right w:val="nil"/>
            </w:tcBorders>
            <w:shd w:val="clear" w:color="auto" w:fill="FFFFFF"/>
          </w:tcPr>
          <w:p w14:paraId="1FC448D0" w14:textId="77777777" w:rsidR="00B605F4" w:rsidRPr="00B605F4" w:rsidRDefault="00B605F4" w:rsidP="00B605F4">
            <w:pPr>
              <w:spacing w:after="0" w:line="240" w:lineRule="auto"/>
              <w:jc w:val="both"/>
            </w:pPr>
            <w:r w:rsidRPr="00B605F4">
              <w:t>.824</w:t>
            </w:r>
          </w:p>
        </w:tc>
      </w:tr>
      <w:tr w:rsidR="00B605F4" w:rsidRPr="00B605F4" w14:paraId="0516C11F"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14816114" w14:textId="77777777" w:rsidR="00B605F4" w:rsidRPr="00B605F4" w:rsidRDefault="00B605F4" w:rsidP="00B605F4">
            <w:pPr>
              <w:spacing w:after="0" w:line="240" w:lineRule="auto"/>
              <w:jc w:val="both"/>
            </w:pPr>
          </w:p>
        </w:tc>
        <w:tc>
          <w:tcPr>
            <w:tcW w:w="2413" w:type="dxa"/>
            <w:tcBorders>
              <w:top w:val="single" w:sz="8" w:space="0" w:color="AEAEAE"/>
              <w:left w:val="nil"/>
              <w:bottom w:val="single" w:sz="8" w:space="0" w:color="AEAEAE"/>
              <w:right w:val="nil"/>
            </w:tcBorders>
            <w:shd w:val="clear" w:color="auto" w:fill="E0E0E0"/>
          </w:tcPr>
          <w:p w14:paraId="4275E7A6" w14:textId="77777777" w:rsidR="00B605F4" w:rsidRPr="00B605F4" w:rsidRDefault="00B605F4" w:rsidP="00B605F4">
            <w:pPr>
              <w:spacing w:after="0" w:line="240" w:lineRule="auto"/>
              <w:jc w:val="both"/>
            </w:pPr>
            <w:r w:rsidRPr="00B605F4">
              <w:t>Nilai Perusahaan</w:t>
            </w:r>
          </w:p>
        </w:tc>
        <w:tc>
          <w:tcPr>
            <w:tcW w:w="1337" w:type="dxa"/>
            <w:tcBorders>
              <w:top w:val="single" w:sz="8" w:space="0" w:color="AEAEAE"/>
              <w:left w:val="nil"/>
              <w:bottom w:val="single" w:sz="8" w:space="0" w:color="AEAEAE"/>
              <w:right w:val="single" w:sz="8" w:space="0" w:color="E0E0E0"/>
            </w:tcBorders>
            <w:shd w:val="clear" w:color="auto" w:fill="FFFFFF"/>
          </w:tcPr>
          <w:p w14:paraId="4044ABAA" w14:textId="77777777" w:rsidR="00B605F4" w:rsidRPr="00B605F4" w:rsidRDefault="00B605F4" w:rsidP="00B605F4">
            <w:pPr>
              <w:spacing w:after="0" w:line="240" w:lineRule="auto"/>
              <w:jc w:val="both"/>
            </w:pPr>
            <w:r w:rsidRPr="00B605F4">
              <w:t>-5.971E-6</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257A62DD" w14:textId="77777777" w:rsidR="00B605F4" w:rsidRPr="00B605F4" w:rsidRDefault="00B605F4" w:rsidP="00B605F4">
            <w:pPr>
              <w:spacing w:after="0" w:line="240" w:lineRule="auto"/>
              <w:jc w:val="both"/>
            </w:pPr>
            <w:r w:rsidRPr="00B605F4">
              <w:t>.000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32F8469" w14:textId="77777777" w:rsidR="00B605F4" w:rsidRPr="00B605F4" w:rsidRDefault="00B605F4" w:rsidP="00B605F4">
            <w:pPr>
              <w:spacing w:after="0" w:line="240" w:lineRule="auto"/>
              <w:jc w:val="both"/>
            </w:pPr>
            <w:r w:rsidRPr="00B605F4">
              <w:t>-.079</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0F79EF7" w14:textId="77777777" w:rsidR="00B605F4" w:rsidRPr="00B605F4" w:rsidRDefault="00B605F4" w:rsidP="00B605F4">
            <w:pPr>
              <w:spacing w:after="0" w:line="240" w:lineRule="auto"/>
              <w:jc w:val="both"/>
            </w:pPr>
            <w:r w:rsidRPr="00B605F4">
              <w:t>-.784</w:t>
            </w:r>
          </w:p>
        </w:tc>
        <w:tc>
          <w:tcPr>
            <w:tcW w:w="1029" w:type="dxa"/>
            <w:tcBorders>
              <w:top w:val="single" w:sz="8" w:space="0" w:color="AEAEAE"/>
              <w:left w:val="single" w:sz="8" w:space="0" w:color="E0E0E0"/>
              <w:bottom w:val="single" w:sz="8" w:space="0" w:color="AEAEAE"/>
              <w:right w:val="nil"/>
            </w:tcBorders>
            <w:shd w:val="clear" w:color="auto" w:fill="FFFFFF"/>
          </w:tcPr>
          <w:p w14:paraId="269A3602" w14:textId="77777777" w:rsidR="00B605F4" w:rsidRPr="00B605F4" w:rsidRDefault="00B605F4" w:rsidP="00B605F4">
            <w:pPr>
              <w:spacing w:after="0" w:line="240" w:lineRule="auto"/>
              <w:jc w:val="both"/>
            </w:pPr>
            <w:r w:rsidRPr="00B605F4">
              <w:t>.435</w:t>
            </w:r>
          </w:p>
        </w:tc>
      </w:tr>
      <w:tr w:rsidR="00B605F4" w:rsidRPr="00B605F4" w14:paraId="5F3AC11E"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54FB864C" w14:textId="77777777" w:rsidR="00B605F4" w:rsidRPr="00B605F4" w:rsidRDefault="00B605F4" w:rsidP="00B605F4">
            <w:pPr>
              <w:spacing w:after="0" w:line="240" w:lineRule="auto"/>
              <w:jc w:val="both"/>
            </w:pPr>
          </w:p>
        </w:tc>
        <w:tc>
          <w:tcPr>
            <w:tcW w:w="2413" w:type="dxa"/>
            <w:tcBorders>
              <w:top w:val="single" w:sz="8" w:space="0" w:color="AEAEAE"/>
              <w:left w:val="nil"/>
              <w:bottom w:val="single" w:sz="8" w:space="0" w:color="AEAEAE"/>
              <w:right w:val="nil"/>
            </w:tcBorders>
            <w:shd w:val="clear" w:color="auto" w:fill="E0E0E0"/>
          </w:tcPr>
          <w:p w14:paraId="505BE8C0" w14:textId="77777777" w:rsidR="00B605F4" w:rsidRPr="00B605F4" w:rsidRDefault="00B605F4" w:rsidP="00B605F4">
            <w:pPr>
              <w:spacing w:after="0" w:line="240" w:lineRule="auto"/>
              <w:jc w:val="both"/>
            </w:pPr>
            <w:r w:rsidRPr="00B605F4">
              <w:t>CSR</w:t>
            </w:r>
          </w:p>
        </w:tc>
        <w:tc>
          <w:tcPr>
            <w:tcW w:w="1337" w:type="dxa"/>
            <w:tcBorders>
              <w:top w:val="single" w:sz="8" w:space="0" w:color="AEAEAE"/>
              <w:left w:val="nil"/>
              <w:bottom w:val="single" w:sz="8" w:space="0" w:color="AEAEAE"/>
              <w:right w:val="single" w:sz="8" w:space="0" w:color="E0E0E0"/>
            </w:tcBorders>
            <w:shd w:val="clear" w:color="auto" w:fill="FFFFFF"/>
          </w:tcPr>
          <w:p w14:paraId="70FCF11A" w14:textId="77777777" w:rsidR="00B605F4" w:rsidRPr="00B605F4" w:rsidRDefault="00B605F4" w:rsidP="00B605F4">
            <w:pPr>
              <w:spacing w:after="0" w:line="240" w:lineRule="auto"/>
              <w:jc w:val="both"/>
            </w:pPr>
            <w:r w:rsidRPr="00B605F4">
              <w:t>.001</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32BA6D1B" w14:textId="77777777" w:rsidR="00B605F4" w:rsidRPr="00B605F4" w:rsidRDefault="00B605F4" w:rsidP="00B605F4">
            <w:pPr>
              <w:spacing w:after="0" w:line="240" w:lineRule="auto"/>
              <w:jc w:val="both"/>
            </w:pPr>
            <w:r w:rsidRPr="00B605F4">
              <w:t>.002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4F8659F" w14:textId="77777777" w:rsidR="00B605F4" w:rsidRPr="00B605F4" w:rsidRDefault="00B605F4" w:rsidP="00B605F4">
            <w:pPr>
              <w:spacing w:after="0" w:line="240" w:lineRule="auto"/>
              <w:jc w:val="both"/>
            </w:pPr>
            <w:r w:rsidRPr="00B605F4">
              <w:t>.071</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85F632C" w14:textId="77777777" w:rsidR="00B605F4" w:rsidRPr="00B605F4" w:rsidRDefault="00B605F4" w:rsidP="00B605F4">
            <w:pPr>
              <w:spacing w:after="0" w:line="240" w:lineRule="auto"/>
              <w:jc w:val="both"/>
            </w:pPr>
            <w:r w:rsidRPr="00B605F4">
              <w:t>.650</w:t>
            </w:r>
          </w:p>
        </w:tc>
        <w:tc>
          <w:tcPr>
            <w:tcW w:w="1029" w:type="dxa"/>
            <w:tcBorders>
              <w:top w:val="single" w:sz="8" w:space="0" w:color="AEAEAE"/>
              <w:left w:val="single" w:sz="8" w:space="0" w:color="E0E0E0"/>
              <w:bottom w:val="single" w:sz="8" w:space="0" w:color="AEAEAE"/>
              <w:right w:val="nil"/>
            </w:tcBorders>
            <w:shd w:val="clear" w:color="auto" w:fill="FFFFFF"/>
          </w:tcPr>
          <w:p w14:paraId="3E6C63BB" w14:textId="77777777" w:rsidR="00B605F4" w:rsidRPr="00B605F4" w:rsidRDefault="00B605F4" w:rsidP="00B605F4">
            <w:pPr>
              <w:spacing w:after="0" w:line="240" w:lineRule="auto"/>
              <w:jc w:val="both"/>
            </w:pPr>
            <w:r w:rsidRPr="00B605F4">
              <w:t>.517</w:t>
            </w:r>
          </w:p>
        </w:tc>
      </w:tr>
      <w:tr w:rsidR="00B605F4" w:rsidRPr="00B605F4" w14:paraId="1B397B61"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6C0F80F9" w14:textId="77777777" w:rsidR="00B605F4" w:rsidRPr="00B605F4" w:rsidRDefault="00B605F4" w:rsidP="00B605F4">
            <w:pPr>
              <w:spacing w:after="0" w:line="240" w:lineRule="auto"/>
              <w:jc w:val="both"/>
            </w:pPr>
          </w:p>
        </w:tc>
        <w:tc>
          <w:tcPr>
            <w:tcW w:w="2413" w:type="dxa"/>
            <w:tcBorders>
              <w:top w:val="single" w:sz="8" w:space="0" w:color="AEAEAE"/>
              <w:left w:val="nil"/>
              <w:bottom w:val="single" w:sz="8" w:space="0" w:color="AEAEAE"/>
              <w:right w:val="nil"/>
            </w:tcBorders>
            <w:shd w:val="clear" w:color="auto" w:fill="E0E0E0"/>
          </w:tcPr>
          <w:p w14:paraId="29D3D1EF" w14:textId="77777777" w:rsidR="00B605F4" w:rsidRPr="00B605F4" w:rsidRDefault="00B605F4" w:rsidP="00B605F4">
            <w:pPr>
              <w:spacing w:after="0" w:line="240" w:lineRule="auto"/>
              <w:jc w:val="both"/>
            </w:pPr>
            <w:r w:rsidRPr="00B605F4">
              <w:t>Proper*Nilai Perusahaan</w:t>
            </w:r>
          </w:p>
        </w:tc>
        <w:tc>
          <w:tcPr>
            <w:tcW w:w="1337" w:type="dxa"/>
            <w:tcBorders>
              <w:top w:val="single" w:sz="8" w:space="0" w:color="AEAEAE"/>
              <w:left w:val="nil"/>
              <w:bottom w:val="single" w:sz="8" w:space="0" w:color="AEAEAE"/>
              <w:right w:val="single" w:sz="8" w:space="0" w:color="E0E0E0"/>
            </w:tcBorders>
            <w:shd w:val="clear" w:color="auto" w:fill="FFFFFF"/>
          </w:tcPr>
          <w:p w14:paraId="3E2992DE" w14:textId="77777777" w:rsidR="00B605F4" w:rsidRPr="00B605F4" w:rsidRDefault="00B605F4" w:rsidP="00B605F4">
            <w:pPr>
              <w:spacing w:after="0" w:line="240" w:lineRule="auto"/>
              <w:jc w:val="both"/>
            </w:pPr>
            <w:r w:rsidRPr="00B605F4">
              <w:t>6.971E-6</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5BF42EB5" w14:textId="77777777" w:rsidR="00B605F4" w:rsidRPr="00B605F4" w:rsidRDefault="00B605F4" w:rsidP="00B605F4">
            <w:pPr>
              <w:spacing w:after="0" w:line="240" w:lineRule="auto"/>
              <w:jc w:val="both"/>
            </w:pPr>
            <w:r w:rsidRPr="00B605F4">
              <w:t>.000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1B0AA59" w14:textId="77777777" w:rsidR="00B605F4" w:rsidRPr="00B605F4" w:rsidRDefault="00B605F4" w:rsidP="00B605F4">
            <w:pPr>
              <w:spacing w:after="0" w:line="240" w:lineRule="auto"/>
              <w:jc w:val="both"/>
            </w:pPr>
            <w:r w:rsidRPr="00B605F4">
              <w:t>.232</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183F4F2" w14:textId="77777777" w:rsidR="00B605F4" w:rsidRPr="00B605F4" w:rsidRDefault="00B605F4" w:rsidP="00B605F4">
            <w:pPr>
              <w:spacing w:after="0" w:line="240" w:lineRule="auto"/>
              <w:jc w:val="both"/>
            </w:pPr>
            <w:r w:rsidRPr="00B605F4">
              <w:t>1.357</w:t>
            </w:r>
          </w:p>
        </w:tc>
        <w:tc>
          <w:tcPr>
            <w:tcW w:w="1029" w:type="dxa"/>
            <w:tcBorders>
              <w:top w:val="single" w:sz="8" w:space="0" w:color="AEAEAE"/>
              <w:left w:val="single" w:sz="8" w:space="0" w:color="E0E0E0"/>
              <w:bottom w:val="single" w:sz="8" w:space="0" w:color="AEAEAE"/>
              <w:right w:val="nil"/>
            </w:tcBorders>
            <w:shd w:val="clear" w:color="auto" w:fill="FFFFFF"/>
          </w:tcPr>
          <w:p w14:paraId="2E58AEDF" w14:textId="77777777" w:rsidR="00B605F4" w:rsidRPr="00B605F4" w:rsidRDefault="00B605F4" w:rsidP="00B605F4">
            <w:pPr>
              <w:spacing w:after="0" w:line="240" w:lineRule="auto"/>
              <w:jc w:val="both"/>
            </w:pPr>
            <w:r w:rsidRPr="00B605F4">
              <w:t>.178</w:t>
            </w:r>
          </w:p>
        </w:tc>
      </w:tr>
      <w:tr w:rsidR="00B605F4" w:rsidRPr="00B605F4" w14:paraId="532D402F" w14:textId="77777777">
        <w:tblPrEx>
          <w:tblCellMar>
            <w:top w:w="0" w:type="dxa"/>
            <w:bottom w:w="0" w:type="dxa"/>
          </w:tblCellMar>
        </w:tblPrEx>
        <w:trPr>
          <w:cantSplit/>
        </w:trPr>
        <w:tc>
          <w:tcPr>
            <w:tcW w:w="737" w:type="dxa"/>
            <w:vMerge/>
            <w:tcBorders>
              <w:top w:val="single" w:sz="8" w:space="0" w:color="152935"/>
              <w:left w:val="nil"/>
              <w:bottom w:val="single" w:sz="8" w:space="0" w:color="152935"/>
              <w:right w:val="nil"/>
            </w:tcBorders>
            <w:shd w:val="clear" w:color="auto" w:fill="E0E0E0"/>
          </w:tcPr>
          <w:p w14:paraId="073EEDF7" w14:textId="77777777" w:rsidR="00B605F4" w:rsidRPr="00B605F4" w:rsidRDefault="00B605F4" w:rsidP="00B605F4">
            <w:pPr>
              <w:spacing w:after="0" w:line="240" w:lineRule="auto"/>
              <w:jc w:val="both"/>
            </w:pPr>
          </w:p>
        </w:tc>
        <w:tc>
          <w:tcPr>
            <w:tcW w:w="2413" w:type="dxa"/>
            <w:tcBorders>
              <w:top w:val="single" w:sz="8" w:space="0" w:color="AEAEAE"/>
              <w:left w:val="nil"/>
              <w:bottom w:val="single" w:sz="8" w:space="0" w:color="152935"/>
              <w:right w:val="nil"/>
            </w:tcBorders>
            <w:shd w:val="clear" w:color="auto" w:fill="E0E0E0"/>
          </w:tcPr>
          <w:p w14:paraId="143BD947" w14:textId="77777777" w:rsidR="00B605F4" w:rsidRPr="00B605F4" w:rsidRDefault="00B605F4" w:rsidP="00B605F4">
            <w:pPr>
              <w:spacing w:after="0" w:line="240" w:lineRule="auto"/>
              <w:jc w:val="both"/>
            </w:pPr>
            <w:r w:rsidRPr="00B605F4">
              <w:t>CSR*Nilai Perusahaan</w:t>
            </w:r>
          </w:p>
        </w:tc>
        <w:tc>
          <w:tcPr>
            <w:tcW w:w="1337" w:type="dxa"/>
            <w:tcBorders>
              <w:top w:val="single" w:sz="8" w:space="0" w:color="AEAEAE"/>
              <w:left w:val="nil"/>
              <w:bottom w:val="single" w:sz="8" w:space="0" w:color="152935"/>
              <w:right w:val="single" w:sz="8" w:space="0" w:color="E0E0E0"/>
            </w:tcBorders>
            <w:shd w:val="clear" w:color="auto" w:fill="FFFFFF"/>
          </w:tcPr>
          <w:p w14:paraId="570B2347" w14:textId="77777777" w:rsidR="00B605F4" w:rsidRPr="00B605F4" w:rsidRDefault="00B605F4" w:rsidP="00B605F4">
            <w:pPr>
              <w:spacing w:after="0" w:line="240" w:lineRule="auto"/>
              <w:jc w:val="both"/>
            </w:pPr>
            <w:r w:rsidRPr="00B605F4">
              <w:t>-2.064E-7</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61553441" w14:textId="77777777" w:rsidR="00B605F4" w:rsidRPr="00B605F4" w:rsidRDefault="00B605F4" w:rsidP="00B605F4">
            <w:pPr>
              <w:spacing w:after="0" w:line="240" w:lineRule="auto"/>
              <w:jc w:val="both"/>
            </w:pPr>
            <w:r w:rsidRPr="00B605F4">
              <w:t>.000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1CC29D2C" w14:textId="77777777" w:rsidR="00B605F4" w:rsidRPr="00B605F4" w:rsidRDefault="00B605F4" w:rsidP="00B605F4">
            <w:pPr>
              <w:spacing w:after="0" w:line="240" w:lineRule="auto"/>
              <w:jc w:val="both"/>
            </w:pPr>
            <w:r w:rsidRPr="00B605F4">
              <w:t>-.169</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7114689D" w14:textId="77777777" w:rsidR="00B605F4" w:rsidRPr="00B605F4" w:rsidRDefault="00B605F4" w:rsidP="00B605F4">
            <w:pPr>
              <w:spacing w:after="0" w:line="240" w:lineRule="auto"/>
              <w:jc w:val="both"/>
            </w:pPr>
            <w:r w:rsidRPr="00B605F4">
              <w:t>-1.269</w:t>
            </w:r>
          </w:p>
        </w:tc>
        <w:tc>
          <w:tcPr>
            <w:tcW w:w="1029" w:type="dxa"/>
            <w:tcBorders>
              <w:top w:val="single" w:sz="8" w:space="0" w:color="AEAEAE"/>
              <w:left w:val="single" w:sz="8" w:space="0" w:color="E0E0E0"/>
              <w:bottom w:val="single" w:sz="8" w:space="0" w:color="152935"/>
              <w:right w:val="nil"/>
            </w:tcBorders>
            <w:shd w:val="clear" w:color="auto" w:fill="FFFFFF"/>
          </w:tcPr>
          <w:p w14:paraId="36FE41C0" w14:textId="77777777" w:rsidR="00B605F4" w:rsidRPr="00B605F4" w:rsidRDefault="00B605F4" w:rsidP="00B605F4">
            <w:pPr>
              <w:spacing w:after="0" w:line="240" w:lineRule="auto"/>
              <w:jc w:val="both"/>
            </w:pPr>
            <w:r w:rsidRPr="00B605F4">
              <w:t>.207</w:t>
            </w:r>
          </w:p>
        </w:tc>
      </w:tr>
      <w:tr w:rsidR="00B605F4" w:rsidRPr="00B605F4" w14:paraId="5EF1752F" w14:textId="77777777">
        <w:tblPrEx>
          <w:tblCellMar>
            <w:top w:w="0" w:type="dxa"/>
            <w:bottom w:w="0" w:type="dxa"/>
          </w:tblCellMar>
        </w:tblPrEx>
        <w:trPr>
          <w:cantSplit/>
        </w:trPr>
        <w:tc>
          <w:tcPr>
            <w:tcW w:w="9357" w:type="dxa"/>
            <w:gridSpan w:val="7"/>
            <w:tcBorders>
              <w:top w:val="nil"/>
              <w:left w:val="nil"/>
              <w:bottom w:val="nil"/>
              <w:right w:val="nil"/>
            </w:tcBorders>
            <w:shd w:val="clear" w:color="auto" w:fill="FFFFFF"/>
          </w:tcPr>
          <w:p w14:paraId="0A043853" w14:textId="77777777" w:rsidR="00B605F4" w:rsidRPr="00B605F4" w:rsidRDefault="00B605F4" w:rsidP="00B605F4">
            <w:pPr>
              <w:spacing w:after="0" w:line="240" w:lineRule="auto"/>
              <w:jc w:val="both"/>
            </w:pPr>
            <w:r w:rsidRPr="00B605F4">
              <w:t>a. Dependent Variable: abs_RES2</w:t>
            </w:r>
          </w:p>
        </w:tc>
      </w:tr>
    </w:tbl>
    <w:p w14:paraId="6F37BEA4" w14:textId="77777777" w:rsidR="00B605F4" w:rsidRDefault="00B605F4" w:rsidP="0010536D">
      <w:pPr>
        <w:spacing w:after="0" w:line="240" w:lineRule="auto"/>
        <w:jc w:val="both"/>
        <w:rPr>
          <w:b/>
          <w:bCs/>
        </w:rPr>
      </w:pPr>
    </w:p>
    <w:p w14:paraId="00253364" w14:textId="7A6E296A" w:rsidR="0010536D" w:rsidRPr="00EF2F4D" w:rsidRDefault="0010536D" w:rsidP="0010536D">
      <w:pPr>
        <w:spacing w:after="0" w:line="240" w:lineRule="auto"/>
        <w:jc w:val="both"/>
        <w:rPr>
          <w:b/>
          <w:bCs/>
        </w:rPr>
      </w:pPr>
      <w:r w:rsidRPr="00EF2F4D">
        <w:rPr>
          <w:b/>
          <w:bCs/>
        </w:rPr>
        <w:t>Hipotesis:</w:t>
      </w:r>
    </w:p>
    <w:p w14:paraId="2E3121AD" w14:textId="77777777" w:rsidR="0010536D" w:rsidRPr="00EF2F4D" w:rsidRDefault="0010536D" w:rsidP="0010536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oMath>
      <w:r w:rsidRPr="00EF2F4D">
        <w:t>Tidak terdapat heteroskedastisitas atau model bersifat homoskedastisitas</w:t>
      </w:r>
    </w:p>
    <w:p w14:paraId="2DE5B2FB" w14:textId="77777777" w:rsidR="0010536D" w:rsidRPr="00EF2F4D" w:rsidRDefault="0010536D" w:rsidP="0010536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oMath>
      <w:r w:rsidRPr="00EF2F4D">
        <w:t xml:space="preserve"> Terdapat heteroskedastisitas atau model tidak bersifat homoskedastisitas</w:t>
      </w:r>
    </w:p>
    <w:p w14:paraId="601013D5" w14:textId="77777777" w:rsidR="0010536D" w:rsidRPr="00EF2F4D" w:rsidRDefault="0010536D" w:rsidP="0010536D">
      <w:pPr>
        <w:spacing w:after="0" w:line="240" w:lineRule="auto"/>
        <w:jc w:val="both"/>
        <w:rPr>
          <w:b/>
          <w:bCs/>
        </w:rPr>
      </w:pPr>
      <w:r>
        <w:rPr>
          <w:b/>
          <w:bCs/>
        </w:rPr>
        <w:t>Keputusan:</w:t>
      </w:r>
    </w:p>
    <w:p w14:paraId="69F51967" w14:textId="77777777" w:rsidR="00B605F4" w:rsidRPr="00B605F4" w:rsidRDefault="00B605F4" w:rsidP="00B605F4">
      <w:pPr>
        <w:spacing w:after="0" w:line="240" w:lineRule="auto"/>
        <w:ind w:firstLine="567"/>
        <w:jc w:val="both"/>
      </w:pPr>
      <w:r w:rsidRPr="00B605F4">
        <w:t xml:space="preserve">Berdasarkan hasil regresi dengan variabel abs_RES2 sebagai variabel dependen, diketahui bahwa seluruh variabel independen, termasuk variabel interaksi (Proper × Nilai Perusahaan) dan (CSR × Nilai Perusahaan), tidak menunjukkan pengaruh yang signifikan terhadap besarnya nilai residual. Hal ini ditunjukkan oleh nilai signifikansi (p-value) dari semua </w:t>
      </w:r>
      <w:r w:rsidRPr="00B605F4">
        <w:lastRenderedPageBreak/>
        <w:t>variabel yang berada di atas 0,05, yaitu Proper (p = 0,824), Nilai Perusahaan (p = 0,435), CSR (p = 0,517), interaksi Proper × Nilai Perusahaan (p = 0,178), dan interaksi CSR × Nilai Perusahaan (p = 0,207).</w:t>
      </w:r>
    </w:p>
    <w:p w14:paraId="7ADC7DCC" w14:textId="77777777" w:rsidR="00B605F4" w:rsidRPr="00B605F4" w:rsidRDefault="00B605F4" w:rsidP="00B605F4">
      <w:pPr>
        <w:spacing w:after="0" w:line="240" w:lineRule="auto"/>
        <w:ind w:firstLine="567"/>
        <w:jc w:val="both"/>
      </w:pPr>
      <w:r w:rsidRPr="00B605F4">
        <w:t>Ketidaksignifikanan seluruh koefisien dalam model ini menunjukkan bahwa tidak terdapat hubungan sistematis antara nilai residual dengan variabel-variabel independen dalam model utama, baik secara langsung maupun dalam bentuk interaksi. Dengan demikian, dapat disimpulkan bahwa asumsi homoskedastisitas terpenuhi dalam model ini, yaitu varians residual tersebar secara merata dan tidak dipengaruhi oleh nilai-nilai prediktor dalam model.</w:t>
      </w:r>
    </w:p>
    <w:p w14:paraId="77D30533" w14:textId="77777777" w:rsidR="00B605F4" w:rsidRPr="00B605F4" w:rsidRDefault="00B605F4" w:rsidP="00B605F4">
      <w:pPr>
        <w:spacing w:after="0" w:line="240" w:lineRule="auto"/>
        <w:ind w:firstLine="567"/>
        <w:jc w:val="both"/>
      </w:pPr>
      <w:r w:rsidRPr="00B605F4">
        <w:t>Hasil ini memperkuat validitas model regresi utama, karena tidak ditemukan indikasi adanya heteroskedastisitas, yaitu kondisi di mana varians residual tidak konstan. Dengan asumsi homoskedastisitas yang terpenuhi, maka estimasi koefisien regresi dalam model utama dapat dianggap efisien dan tidak bias dalam hal varians, sehingga hasil analisis dapat diinterpretasikan dengan tingkat kepercayaan yang lebih tinggi.</w:t>
      </w:r>
    </w:p>
    <w:p w14:paraId="2FF49DA8" w14:textId="77777777" w:rsidR="0010536D" w:rsidRDefault="0010536D" w:rsidP="0010536D">
      <w:pPr>
        <w:spacing w:after="0" w:line="240" w:lineRule="auto"/>
        <w:jc w:val="both"/>
      </w:pPr>
    </w:p>
    <w:p w14:paraId="5650F006" w14:textId="77777777" w:rsidR="0010536D" w:rsidRDefault="0010536D" w:rsidP="0010536D">
      <w:pPr>
        <w:pStyle w:val="ListParagraph"/>
        <w:numPr>
          <w:ilvl w:val="0"/>
          <w:numId w:val="2"/>
        </w:numPr>
        <w:spacing w:after="0" w:line="240" w:lineRule="auto"/>
        <w:ind w:left="426"/>
        <w:rPr>
          <w:b/>
          <w:bCs/>
        </w:rPr>
      </w:pPr>
      <w:r>
        <w:rPr>
          <w:b/>
          <w:bCs/>
        </w:rPr>
        <w:t>Uji Asumsi Non Autokorelasi Residual</w:t>
      </w:r>
    </w:p>
    <w:p w14:paraId="7A1506A5" w14:textId="77777777" w:rsidR="0010536D" w:rsidRPr="00EF2F4D" w:rsidRDefault="0010536D" w:rsidP="0010536D">
      <w:pPr>
        <w:spacing w:after="0" w:line="240" w:lineRule="auto"/>
        <w:jc w:val="both"/>
      </w:pPr>
    </w:p>
    <w:tbl>
      <w:tblPr>
        <w:tblW w:w="2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476"/>
      </w:tblGrid>
      <w:tr w:rsidR="0010536D" w:rsidRPr="00EF2F4D" w14:paraId="083F70F0" w14:textId="77777777" w:rsidTr="00CD5A45">
        <w:trPr>
          <w:cantSplit/>
        </w:trPr>
        <w:tc>
          <w:tcPr>
            <w:tcW w:w="798" w:type="dxa"/>
            <w:tcBorders>
              <w:top w:val="nil"/>
              <w:left w:val="nil"/>
              <w:bottom w:val="single" w:sz="8" w:space="0" w:color="152935"/>
              <w:right w:val="nil"/>
            </w:tcBorders>
            <w:shd w:val="clear" w:color="auto" w:fill="FFFFFF"/>
            <w:vAlign w:val="bottom"/>
          </w:tcPr>
          <w:p w14:paraId="13ACDA6F" w14:textId="77777777" w:rsidR="0010536D" w:rsidRPr="00EF2F4D" w:rsidRDefault="0010536D" w:rsidP="00CD5A45">
            <w:pPr>
              <w:spacing w:after="0" w:line="240" w:lineRule="auto"/>
              <w:jc w:val="both"/>
            </w:pPr>
            <w:r>
              <w:t xml:space="preserve"> </w:t>
            </w:r>
          </w:p>
        </w:tc>
        <w:tc>
          <w:tcPr>
            <w:tcW w:w="1476" w:type="dxa"/>
            <w:tcBorders>
              <w:top w:val="nil"/>
              <w:left w:val="single" w:sz="8" w:space="0" w:color="E0E0E0"/>
              <w:bottom w:val="single" w:sz="8" w:space="0" w:color="152935"/>
              <w:right w:val="nil"/>
            </w:tcBorders>
            <w:shd w:val="clear" w:color="auto" w:fill="FFFFFF"/>
            <w:vAlign w:val="bottom"/>
          </w:tcPr>
          <w:p w14:paraId="69449CC7" w14:textId="77777777" w:rsidR="0010536D" w:rsidRPr="00EF2F4D" w:rsidRDefault="0010536D" w:rsidP="00CD5A45">
            <w:pPr>
              <w:spacing w:after="0" w:line="240" w:lineRule="auto"/>
              <w:jc w:val="both"/>
            </w:pPr>
            <w:r w:rsidRPr="00EF2F4D">
              <w:t>Durbin-Watson</w:t>
            </w:r>
          </w:p>
        </w:tc>
      </w:tr>
      <w:tr w:rsidR="0010536D" w:rsidRPr="00EF2F4D" w14:paraId="7BF63760" w14:textId="77777777" w:rsidTr="00CD5A45">
        <w:trPr>
          <w:cantSplit/>
        </w:trPr>
        <w:tc>
          <w:tcPr>
            <w:tcW w:w="798" w:type="dxa"/>
            <w:tcBorders>
              <w:top w:val="single" w:sz="8" w:space="0" w:color="152935"/>
              <w:left w:val="nil"/>
              <w:bottom w:val="single" w:sz="8" w:space="0" w:color="152935"/>
              <w:right w:val="nil"/>
            </w:tcBorders>
            <w:shd w:val="clear" w:color="auto" w:fill="E0E0E0"/>
          </w:tcPr>
          <w:p w14:paraId="04DC5738" w14:textId="77777777" w:rsidR="0010536D" w:rsidRPr="00EF2F4D" w:rsidRDefault="0010536D" w:rsidP="00CD5A45">
            <w:pPr>
              <w:spacing w:after="0" w:line="240" w:lineRule="auto"/>
              <w:jc w:val="both"/>
            </w:pPr>
            <w:r w:rsidRPr="00EF2F4D">
              <w:t>1</w:t>
            </w:r>
          </w:p>
        </w:tc>
        <w:tc>
          <w:tcPr>
            <w:tcW w:w="1476" w:type="dxa"/>
            <w:tcBorders>
              <w:top w:val="single" w:sz="8" w:space="0" w:color="152935"/>
              <w:left w:val="single" w:sz="8" w:space="0" w:color="E0E0E0"/>
              <w:bottom w:val="single" w:sz="8" w:space="0" w:color="152935"/>
              <w:right w:val="nil"/>
            </w:tcBorders>
            <w:shd w:val="clear" w:color="auto" w:fill="FFFFFF"/>
          </w:tcPr>
          <w:p w14:paraId="140AC362" w14:textId="4E39E7AD" w:rsidR="0010536D" w:rsidRPr="00EF2F4D" w:rsidRDefault="0010536D" w:rsidP="00CD5A45">
            <w:pPr>
              <w:spacing w:after="0" w:line="240" w:lineRule="auto"/>
              <w:jc w:val="both"/>
            </w:pPr>
            <w:r>
              <w:t>1</w:t>
            </w:r>
            <w:r w:rsidRPr="00EF2F4D">
              <w:t>.</w:t>
            </w:r>
            <w:r w:rsidR="00B605F4">
              <w:t>704</w:t>
            </w:r>
          </w:p>
        </w:tc>
      </w:tr>
    </w:tbl>
    <w:p w14:paraId="2FB76798" w14:textId="77777777" w:rsidR="0010536D" w:rsidRPr="00EF2F4D" w:rsidRDefault="0010536D" w:rsidP="0010536D">
      <w:pPr>
        <w:spacing w:after="0" w:line="240" w:lineRule="auto"/>
        <w:jc w:val="both"/>
      </w:pPr>
    </w:p>
    <w:p w14:paraId="2A0E06AA" w14:textId="77777777" w:rsidR="0010536D" w:rsidRPr="00EF2F4D" w:rsidRDefault="0010536D" w:rsidP="0010536D">
      <w:pPr>
        <w:spacing w:after="0" w:line="240" w:lineRule="auto"/>
        <w:jc w:val="both"/>
        <w:rPr>
          <w:b/>
          <w:bCs/>
        </w:rPr>
      </w:pPr>
      <w:r w:rsidRPr="00EF2F4D">
        <w:rPr>
          <w:b/>
          <w:bCs/>
        </w:rPr>
        <w:t>Hipotesis:</w:t>
      </w:r>
    </w:p>
    <w:p w14:paraId="7722766E" w14:textId="77777777" w:rsidR="0010536D" w:rsidRPr="00EF2F4D" w:rsidRDefault="0010536D" w:rsidP="0010536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:ρ=0</m:t>
        </m:r>
      </m:oMath>
      <w:r w:rsidRPr="00EF2F4D">
        <w:t xml:space="preserve"> (Tidak terdapat autokorelasi)</w:t>
      </w:r>
    </w:p>
    <w:p w14:paraId="00264F87" w14:textId="77777777" w:rsidR="0010536D" w:rsidRPr="00EF2F4D" w:rsidRDefault="0010536D" w:rsidP="0010536D">
      <w:pPr>
        <w:spacing w:after="0" w:line="240" w:lineRule="auto"/>
        <w:jc w:val="both"/>
      </w:pP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 ρ≠0</m:t>
        </m:r>
      </m:oMath>
      <w:r w:rsidRPr="00EF2F4D">
        <w:t xml:space="preserve"> (Terdapat autokorelasi)</w:t>
      </w:r>
    </w:p>
    <w:p w14:paraId="58C5A15E" w14:textId="77777777" w:rsidR="0010536D" w:rsidRDefault="0010536D" w:rsidP="0010536D">
      <w:pPr>
        <w:spacing w:after="0" w:line="240" w:lineRule="auto"/>
        <w:jc w:val="both"/>
        <w:rPr>
          <w:b/>
          <w:bCs/>
        </w:rPr>
      </w:pPr>
      <w:r>
        <w:rPr>
          <w:b/>
          <w:bCs/>
        </w:rPr>
        <w:t>Keputusan:</w:t>
      </w:r>
    </w:p>
    <w:p w14:paraId="30CC7D40" w14:textId="71A2CBB9" w:rsidR="0010536D" w:rsidRDefault="0010536D" w:rsidP="0010536D">
      <w:pPr>
        <w:spacing w:after="0" w:line="240" w:lineRule="auto"/>
        <w:ind w:firstLine="567"/>
        <w:jc w:val="both"/>
      </w:pPr>
      <w:r w:rsidRPr="00EF2F4D">
        <w:t xml:space="preserve">Berdasarkan hasil uji Durbin-Watson, diperoleh nilai sebesar </w:t>
      </w:r>
      <w:r>
        <w:t>1.</w:t>
      </w:r>
      <w:r w:rsidR="00B605F4">
        <w:t>704</w:t>
      </w:r>
      <w:r w:rsidRPr="00EF2F4D">
        <w:t>, yang berada jauh di bawah rentang nilai ideal (1,</w:t>
      </w:r>
      <w:r>
        <w:t>6590</w:t>
      </w:r>
      <w:r w:rsidRPr="00EF2F4D">
        <w:t xml:space="preserve"> – </w:t>
      </w:r>
      <w:r>
        <w:t>1,7303</w:t>
      </w:r>
      <w:r w:rsidRPr="00EF2F4D">
        <w:t xml:space="preserve">,). Hal ini mengindikasikan </w:t>
      </w:r>
      <w:r>
        <w:t xml:space="preserve">tidak </w:t>
      </w:r>
      <w:r w:rsidRPr="00EF2F4D">
        <w:t>adanya autokorelasi di antara residual dalam model regresi.</w:t>
      </w:r>
    </w:p>
    <w:p w14:paraId="2FEDC9E8" w14:textId="77777777" w:rsidR="0010536D" w:rsidRPr="00EF2F4D" w:rsidRDefault="0010536D" w:rsidP="0010536D">
      <w:pPr>
        <w:spacing w:after="0" w:line="240" w:lineRule="auto"/>
        <w:jc w:val="both"/>
      </w:pPr>
      <w:r>
        <w:rPr>
          <w:noProof/>
        </w:rPr>
        <mc:AlternateContent>
          <mc:Choice Requires="wps">
            <w:drawing>
              <wp:anchor distT="0" distB="0" distL="114300" distR="114300" simplePos="0" relativeHeight="251661312" behindDoc="0" locked="0" layoutInCell="1" allowOverlap="1" wp14:anchorId="12DA297B" wp14:editId="56761B2A">
                <wp:simplePos x="0" y="0"/>
                <wp:positionH relativeFrom="column">
                  <wp:posOffset>1566384</wp:posOffset>
                </wp:positionH>
                <wp:positionV relativeFrom="paragraph">
                  <wp:posOffset>2545080</wp:posOffset>
                </wp:positionV>
                <wp:extent cx="900753" cy="197855"/>
                <wp:effectExtent l="0" t="0" r="13970" b="12065"/>
                <wp:wrapNone/>
                <wp:docPr id="235213747" name="Rectangle 1"/>
                <wp:cNvGraphicFramePr/>
                <a:graphic xmlns:a="http://schemas.openxmlformats.org/drawingml/2006/main">
                  <a:graphicData uri="http://schemas.microsoft.com/office/word/2010/wordprocessingShape">
                    <wps:wsp>
                      <wps:cNvSpPr/>
                      <wps:spPr>
                        <a:xfrm>
                          <a:off x="0" y="0"/>
                          <a:ext cx="900753" cy="197855"/>
                        </a:xfrm>
                        <a:prstGeom prst="rect">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91138" id="Rectangle 1" o:spid="_x0000_s1026" style="position:absolute;margin-left:123.35pt;margin-top:200.4pt;width:70.95pt;height:1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" filled="f" strokecolor="#e00" strokeweight="1pt"/>
            </w:pict>
          </mc:Fallback>
        </mc:AlternateContent>
      </w:r>
      <w:r w:rsidRPr="00E9677D">
        <w:drawing>
          <wp:inline distT="0" distB="0" distL="0" distR="0" wp14:anchorId="0BFCFF0A" wp14:editId="03D0E1E0">
            <wp:extent cx="5731510" cy="2991485"/>
            <wp:effectExtent l="0" t="0" r="2540" b="0"/>
            <wp:docPr id="19001181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456671" name=""/>
                    <pic:cNvPicPr/>
                  </pic:nvPicPr>
                  <pic:blipFill>
                    <a:blip r:embed="rId5"/>
                    <a:stretch>
                      <a:fillRect/>
                    </a:stretch>
                  </pic:blipFill>
                  <pic:spPr>
                    <a:xfrm>
                      <a:off x="0" y="0"/>
                      <a:ext cx="5731510" cy="2991485"/>
                    </a:xfrm>
                    <a:prstGeom prst="rect">
                      <a:avLst/>
                    </a:prstGeom>
                  </pic:spPr>
                </pic:pic>
              </a:graphicData>
            </a:graphic>
          </wp:inline>
        </w:drawing>
      </w:r>
    </w:p>
    <w:p w14:paraId="506791F6" w14:textId="77777777" w:rsidR="0010536D" w:rsidRDefault="0010536D" w:rsidP="0010536D">
      <w:pPr>
        <w:spacing w:after="0" w:line="240" w:lineRule="auto"/>
        <w:jc w:val="both"/>
        <w:rPr>
          <w:b/>
          <w:bCs/>
        </w:rPr>
      </w:pPr>
    </w:p>
    <w:p w14:paraId="30576B8D" w14:textId="77777777" w:rsidR="0010536D" w:rsidRDefault="0010536D" w:rsidP="0010536D">
      <w:pPr>
        <w:pStyle w:val="ListParagraph"/>
        <w:numPr>
          <w:ilvl w:val="0"/>
          <w:numId w:val="2"/>
        </w:numPr>
        <w:spacing w:after="0" w:line="240" w:lineRule="auto"/>
        <w:ind w:left="426"/>
        <w:rPr>
          <w:b/>
          <w:bCs/>
        </w:rPr>
      </w:pPr>
      <w:r>
        <w:rPr>
          <w:b/>
          <w:bCs/>
        </w:rPr>
        <w:t>Uji Multikolinieritas</w:t>
      </w:r>
    </w:p>
    <w:p w14:paraId="464D8300" w14:textId="77777777" w:rsidR="00B605F4" w:rsidRPr="00B605F4" w:rsidRDefault="00B605F4" w:rsidP="00B605F4">
      <w:pPr>
        <w:spacing w:after="0" w:line="240" w:lineRule="auto"/>
        <w:jc w:val="both"/>
      </w:pPr>
    </w:p>
    <w:tbl>
      <w:tblPr>
        <w:tblW w:w="70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9"/>
        <w:gridCol w:w="2547"/>
        <w:gridCol w:w="1412"/>
        <w:gridCol w:w="874"/>
        <w:gridCol w:w="326"/>
        <w:gridCol w:w="1086"/>
      </w:tblGrid>
      <w:tr w:rsidR="00B605F4" w:rsidRPr="00B605F4" w14:paraId="43C2F17D" w14:textId="77777777" w:rsidTr="00B605F4">
        <w:tblPrEx>
          <w:tblCellMar>
            <w:top w:w="0" w:type="dxa"/>
            <w:bottom w:w="0" w:type="dxa"/>
          </w:tblCellMar>
        </w:tblPrEx>
        <w:trPr>
          <w:gridAfter w:val="2"/>
          <w:wAfter w:w="1412" w:type="dxa"/>
          <w:cantSplit/>
        </w:trPr>
        <w:tc>
          <w:tcPr>
            <w:tcW w:w="3326" w:type="dxa"/>
            <w:gridSpan w:val="2"/>
            <w:vMerge w:val="restart"/>
            <w:tcBorders>
              <w:top w:val="nil"/>
              <w:left w:val="nil"/>
              <w:bottom w:val="nil"/>
              <w:right w:val="nil"/>
            </w:tcBorders>
            <w:shd w:val="clear" w:color="auto" w:fill="FFFFFF"/>
            <w:vAlign w:val="bottom"/>
          </w:tcPr>
          <w:p w14:paraId="58069AD0" w14:textId="77777777" w:rsidR="00B605F4" w:rsidRPr="00B605F4" w:rsidRDefault="00B605F4" w:rsidP="00B605F4">
            <w:pPr>
              <w:spacing w:after="0" w:line="240" w:lineRule="auto"/>
              <w:jc w:val="both"/>
            </w:pPr>
            <w:r w:rsidRPr="00B605F4">
              <w:t>Model</w:t>
            </w:r>
          </w:p>
        </w:tc>
        <w:tc>
          <w:tcPr>
            <w:tcW w:w="2286" w:type="dxa"/>
            <w:gridSpan w:val="2"/>
            <w:tcBorders>
              <w:top w:val="nil"/>
              <w:left w:val="single" w:sz="8" w:space="0" w:color="E0E0E0"/>
              <w:bottom w:val="nil"/>
              <w:right w:val="nil"/>
            </w:tcBorders>
            <w:shd w:val="clear" w:color="auto" w:fill="FFFFFF"/>
            <w:vAlign w:val="bottom"/>
          </w:tcPr>
          <w:p w14:paraId="24C20EEA" w14:textId="77777777" w:rsidR="00B605F4" w:rsidRPr="00B605F4" w:rsidRDefault="00B605F4" w:rsidP="00B605F4">
            <w:pPr>
              <w:spacing w:after="0" w:line="240" w:lineRule="auto"/>
              <w:jc w:val="both"/>
            </w:pPr>
            <w:r w:rsidRPr="00B605F4">
              <w:t>Collinearity Statistics</w:t>
            </w:r>
          </w:p>
        </w:tc>
      </w:tr>
      <w:tr w:rsidR="00B605F4" w:rsidRPr="00B605F4" w14:paraId="585AB492" w14:textId="77777777" w:rsidTr="00B605F4">
        <w:tblPrEx>
          <w:tblCellMar>
            <w:top w:w="0" w:type="dxa"/>
            <w:bottom w:w="0" w:type="dxa"/>
          </w:tblCellMar>
        </w:tblPrEx>
        <w:trPr>
          <w:cantSplit/>
        </w:trPr>
        <w:tc>
          <w:tcPr>
            <w:tcW w:w="3326" w:type="dxa"/>
            <w:gridSpan w:val="2"/>
            <w:vMerge/>
            <w:tcBorders>
              <w:top w:val="nil"/>
              <w:left w:val="nil"/>
              <w:bottom w:val="nil"/>
              <w:right w:val="nil"/>
            </w:tcBorders>
            <w:shd w:val="clear" w:color="auto" w:fill="FFFFFF"/>
            <w:vAlign w:val="bottom"/>
          </w:tcPr>
          <w:p w14:paraId="28B71104" w14:textId="77777777" w:rsidR="00B605F4" w:rsidRPr="00B605F4" w:rsidRDefault="00B605F4" w:rsidP="00B605F4">
            <w:pPr>
              <w:spacing w:after="0" w:line="240" w:lineRule="auto"/>
              <w:jc w:val="both"/>
            </w:pPr>
          </w:p>
        </w:tc>
        <w:tc>
          <w:tcPr>
            <w:tcW w:w="1412" w:type="dxa"/>
            <w:tcBorders>
              <w:top w:val="nil"/>
              <w:left w:val="nil"/>
              <w:bottom w:val="single" w:sz="8" w:space="0" w:color="152935"/>
              <w:right w:val="single" w:sz="8" w:space="0" w:color="E0E0E0"/>
            </w:tcBorders>
            <w:shd w:val="clear" w:color="auto" w:fill="FFFFFF"/>
            <w:vAlign w:val="bottom"/>
          </w:tcPr>
          <w:p w14:paraId="1214A0AB" w14:textId="77777777" w:rsidR="00B605F4" w:rsidRPr="00B605F4" w:rsidRDefault="00B605F4" w:rsidP="00B605F4">
            <w:pPr>
              <w:spacing w:after="0" w:line="240" w:lineRule="auto"/>
              <w:jc w:val="both"/>
            </w:pPr>
            <w:r w:rsidRPr="00B605F4">
              <w:t>B</w:t>
            </w:r>
          </w:p>
        </w:tc>
        <w:tc>
          <w:tcPr>
            <w:tcW w:w="1200" w:type="dxa"/>
            <w:gridSpan w:val="2"/>
            <w:tcBorders>
              <w:top w:val="nil"/>
              <w:left w:val="single" w:sz="8" w:space="0" w:color="E0E0E0"/>
              <w:bottom w:val="single" w:sz="8" w:space="0" w:color="152935"/>
              <w:right w:val="single" w:sz="8" w:space="0" w:color="E0E0E0"/>
            </w:tcBorders>
            <w:shd w:val="clear" w:color="auto" w:fill="FFFFFF"/>
            <w:vAlign w:val="bottom"/>
          </w:tcPr>
          <w:p w14:paraId="28279CD8" w14:textId="77777777" w:rsidR="00B605F4" w:rsidRPr="00B605F4" w:rsidRDefault="00B605F4" w:rsidP="00B605F4">
            <w:pPr>
              <w:spacing w:after="0" w:line="240" w:lineRule="auto"/>
              <w:jc w:val="both"/>
            </w:pPr>
            <w:r w:rsidRPr="00B605F4">
              <w:t>Tolerance</w:t>
            </w:r>
          </w:p>
        </w:tc>
        <w:tc>
          <w:tcPr>
            <w:tcW w:w="1086" w:type="dxa"/>
            <w:tcBorders>
              <w:top w:val="nil"/>
              <w:left w:val="single" w:sz="8" w:space="0" w:color="E0E0E0"/>
              <w:bottom w:val="single" w:sz="8" w:space="0" w:color="152935"/>
              <w:right w:val="nil"/>
            </w:tcBorders>
            <w:shd w:val="clear" w:color="auto" w:fill="FFFFFF"/>
            <w:vAlign w:val="bottom"/>
          </w:tcPr>
          <w:p w14:paraId="12B8D89D" w14:textId="77777777" w:rsidR="00B605F4" w:rsidRPr="00B605F4" w:rsidRDefault="00B605F4" w:rsidP="00B605F4">
            <w:pPr>
              <w:spacing w:after="0" w:line="240" w:lineRule="auto"/>
              <w:jc w:val="both"/>
            </w:pPr>
            <w:r w:rsidRPr="00B605F4">
              <w:t>VIF</w:t>
            </w:r>
          </w:p>
        </w:tc>
      </w:tr>
      <w:tr w:rsidR="00B605F4" w:rsidRPr="00B605F4" w14:paraId="7DEC3813" w14:textId="77777777" w:rsidTr="00B605F4">
        <w:tblPrEx>
          <w:tblCellMar>
            <w:top w:w="0" w:type="dxa"/>
            <w:bottom w:w="0" w:type="dxa"/>
          </w:tblCellMar>
        </w:tblPrEx>
        <w:trPr>
          <w:cantSplit/>
        </w:trPr>
        <w:tc>
          <w:tcPr>
            <w:tcW w:w="779" w:type="dxa"/>
            <w:vMerge w:val="restart"/>
            <w:tcBorders>
              <w:top w:val="single" w:sz="8" w:space="0" w:color="152935"/>
              <w:left w:val="nil"/>
              <w:bottom w:val="single" w:sz="8" w:space="0" w:color="152935"/>
              <w:right w:val="nil"/>
            </w:tcBorders>
            <w:shd w:val="clear" w:color="auto" w:fill="E0E0E0"/>
          </w:tcPr>
          <w:p w14:paraId="2ACE29B5" w14:textId="77777777" w:rsidR="00B605F4" w:rsidRPr="00B605F4" w:rsidRDefault="00B605F4" w:rsidP="00B605F4">
            <w:pPr>
              <w:spacing w:after="0" w:line="240" w:lineRule="auto"/>
              <w:jc w:val="both"/>
            </w:pPr>
            <w:r w:rsidRPr="00B605F4">
              <w:t>1</w:t>
            </w:r>
          </w:p>
        </w:tc>
        <w:tc>
          <w:tcPr>
            <w:tcW w:w="2547" w:type="dxa"/>
            <w:tcBorders>
              <w:top w:val="single" w:sz="8" w:space="0" w:color="152935"/>
              <w:left w:val="nil"/>
              <w:bottom w:val="single" w:sz="8" w:space="0" w:color="AEAEAE"/>
              <w:right w:val="nil"/>
            </w:tcBorders>
            <w:shd w:val="clear" w:color="auto" w:fill="E0E0E0"/>
          </w:tcPr>
          <w:p w14:paraId="4222CCAF" w14:textId="77777777" w:rsidR="00B605F4" w:rsidRPr="00B605F4" w:rsidRDefault="00B605F4" w:rsidP="00B605F4">
            <w:pPr>
              <w:spacing w:after="0" w:line="240" w:lineRule="auto"/>
              <w:jc w:val="both"/>
            </w:pPr>
            <w:r w:rsidRPr="00B605F4">
              <w:t>(Constant)</w:t>
            </w:r>
          </w:p>
        </w:tc>
        <w:tc>
          <w:tcPr>
            <w:tcW w:w="1412" w:type="dxa"/>
            <w:tcBorders>
              <w:top w:val="single" w:sz="8" w:space="0" w:color="152935"/>
              <w:left w:val="nil"/>
              <w:bottom w:val="single" w:sz="8" w:space="0" w:color="AEAEAE"/>
              <w:right w:val="single" w:sz="8" w:space="0" w:color="E0E0E0"/>
            </w:tcBorders>
            <w:shd w:val="clear" w:color="auto" w:fill="FFFFFF"/>
          </w:tcPr>
          <w:p w14:paraId="4C133DCD" w14:textId="77777777" w:rsidR="00B605F4" w:rsidRPr="00B605F4" w:rsidRDefault="00B605F4" w:rsidP="00B605F4">
            <w:pPr>
              <w:spacing w:after="0" w:line="240" w:lineRule="auto"/>
              <w:jc w:val="both"/>
            </w:pPr>
            <w:r w:rsidRPr="00B605F4">
              <w:t>-.270</w:t>
            </w:r>
          </w:p>
        </w:tc>
        <w:tc>
          <w:tcPr>
            <w:tcW w:w="1200" w:type="dxa"/>
            <w:gridSpan w:val="2"/>
            <w:tcBorders>
              <w:top w:val="single" w:sz="8" w:space="0" w:color="152935"/>
              <w:left w:val="single" w:sz="8" w:space="0" w:color="E0E0E0"/>
              <w:bottom w:val="single" w:sz="8" w:space="0" w:color="AEAEAE"/>
              <w:right w:val="single" w:sz="8" w:space="0" w:color="E0E0E0"/>
            </w:tcBorders>
            <w:shd w:val="clear" w:color="auto" w:fill="FFFFFF"/>
            <w:vAlign w:val="center"/>
          </w:tcPr>
          <w:p w14:paraId="52AEE02C" w14:textId="77777777" w:rsidR="00B605F4" w:rsidRPr="00B605F4" w:rsidRDefault="00B605F4" w:rsidP="00B605F4">
            <w:pPr>
              <w:spacing w:after="0" w:line="240" w:lineRule="auto"/>
              <w:jc w:val="both"/>
            </w:pPr>
          </w:p>
        </w:tc>
        <w:tc>
          <w:tcPr>
            <w:tcW w:w="1086" w:type="dxa"/>
            <w:tcBorders>
              <w:top w:val="single" w:sz="8" w:space="0" w:color="152935"/>
              <w:left w:val="single" w:sz="8" w:space="0" w:color="E0E0E0"/>
              <w:bottom w:val="single" w:sz="8" w:space="0" w:color="AEAEAE"/>
              <w:right w:val="nil"/>
            </w:tcBorders>
            <w:shd w:val="clear" w:color="auto" w:fill="FFFFFF"/>
            <w:vAlign w:val="center"/>
          </w:tcPr>
          <w:p w14:paraId="19DAE768" w14:textId="77777777" w:rsidR="00B605F4" w:rsidRPr="00B605F4" w:rsidRDefault="00B605F4" w:rsidP="00B605F4">
            <w:pPr>
              <w:spacing w:after="0" w:line="240" w:lineRule="auto"/>
              <w:jc w:val="both"/>
            </w:pPr>
          </w:p>
        </w:tc>
      </w:tr>
      <w:tr w:rsidR="00B605F4" w:rsidRPr="00B605F4" w14:paraId="54E71805" w14:textId="77777777" w:rsidTr="00B605F4">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6A30330D" w14:textId="77777777" w:rsidR="00B605F4" w:rsidRPr="00B605F4" w:rsidRDefault="00B605F4" w:rsidP="00B605F4">
            <w:pPr>
              <w:spacing w:after="0" w:line="240" w:lineRule="auto"/>
              <w:jc w:val="both"/>
            </w:pPr>
          </w:p>
        </w:tc>
        <w:tc>
          <w:tcPr>
            <w:tcW w:w="2547" w:type="dxa"/>
            <w:tcBorders>
              <w:top w:val="single" w:sz="8" w:space="0" w:color="AEAEAE"/>
              <w:left w:val="nil"/>
              <w:bottom w:val="single" w:sz="8" w:space="0" w:color="AEAEAE"/>
              <w:right w:val="nil"/>
            </w:tcBorders>
            <w:shd w:val="clear" w:color="auto" w:fill="E0E0E0"/>
          </w:tcPr>
          <w:p w14:paraId="56236731" w14:textId="77777777" w:rsidR="00B605F4" w:rsidRPr="00B605F4" w:rsidRDefault="00B605F4" w:rsidP="00B605F4">
            <w:pPr>
              <w:spacing w:after="0" w:line="240" w:lineRule="auto"/>
              <w:jc w:val="both"/>
            </w:pPr>
            <w:r w:rsidRPr="00B605F4">
              <w:t>Proper</w:t>
            </w:r>
          </w:p>
        </w:tc>
        <w:tc>
          <w:tcPr>
            <w:tcW w:w="1412" w:type="dxa"/>
            <w:tcBorders>
              <w:top w:val="single" w:sz="8" w:space="0" w:color="AEAEAE"/>
              <w:left w:val="nil"/>
              <w:bottom w:val="single" w:sz="8" w:space="0" w:color="AEAEAE"/>
              <w:right w:val="single" w:sz="8" w:space="0" w:color="E0E0E0"/>
            </w:tcBorders>
            <w:shd w:val="clear" w:color="auto" w:fill="FFFFFF"/>
          </w:tcPr>
          <w:p w14:paraId="273AAB1A" w14:textId="77777777" w:rsidR="00B605F4" w:rsidRPr="00B605F4" w:rsidRDefault="00B605F4" w:rsidP="00B605F4">
            <w:pPr>
              <w:spacing w:after="0" w:line="240" w:lineRule="auto"/>
              <w:jc w:val="both"/>
            </w:pPr>
            <w:r w:rsidRPr="00B605F4">
              <w:t>.034</w:t>
            </w:r>
          </w:p>
        </w:tc>
        <w:tc>
          <w:tcPr>
            <w:tcW w:w="1200" w:type="dxa"/>
            <w:gridSpan w:val="2"/>
            <w:tcBorders>
              <w:top w:val="single" w:sz="8" w:space="0" w:color="AEAEAE"/>
              <w:left w:val="single" w:sz="8" w:space="0" w:color="E0E0E0"/>
              <w:bottom w:val="single" w:sz="8" w:space="0" w:color="AEAEAE"/>
              <w:right w:val="single" w:sz="8" w:space="0" w:color="E0E0E0"/>
            </w:tcBorders>
            <w:shd w:val="clear" w:color="auto" w:fill="FFFFFF"/>
          </w:tcPr>
          <w:p w14:paraId="6A37D9C6" w14:textId="77777777" w:rsidR="00B605F4" w:rsidRPr="00B605F4" w:rsidRDefault="00B605F4" w:rsidP="00B605F4">
            <w:pPr>
              <w:spacing w:after="0" w:line="240" w:lineRule="auto"/>
              <w:jc w:val="both"/>
            </w:pPr>
            <w:r w:rsidRPr="00B605F4">
              <w:t>.415</w:t>
            </w:r>
          </w:p>
        </w:tc>
        <w:tc>
          <w:tcPr>
            <w:tcW w:w="1086" w:type="dxa"/>
            <w:tcBorders>
              <w:top w:val="single" w:sz="8" w:space="0" w:color="AEAEAE"/>
              <w:left w:val="single" w:sz="8" w:space="0" w:color="E0E0E0"/>
              <w:bottom w:val="single" w:sz="8" w:space="0" w:color="AEAEAE"/>
              <w:right w:val="nil"/>
            </w:tcBorders>
            <w:shd w:val="clear" w:color="auto" w:fill="FFFFFF"/>
          </w:tcPr>
          <w:p w14:paraId="7BAA7212" w14:textId="77777777" w:rsidR="00B605F4" w:rsidRPr="00B605F4" w:rsidRDefault="00B605F4" w:rsidP="00B605F4">
            <w:pPr>
              <w:spacing w:after="0" w:line="240" w:lineRule="auto"/>
              <w:jc w:val="both"/>
            </w:pPr>
            <w:r w:rsidRPr="00B605F4">
              <w:t>2.409</w:t>
            </w:r>
          </w:p>
        </w:tc>
      </w:tr>
      <w:tr w:rsidR="00B605F4" w:rsidRPr="00B605F4" w14:paraId="4CE38761" w14:textId="77777777" w:rsidTr="00B605F4">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40915ED8" w14:textId="77777777" w:rsidR="00B605F4" w:rsidRPr="00B605F4" w:rsidRDefault="00B605F4" w:rsidP="00B605F4">
            <w:pPr>
              <w:spacing w:after="0" w:line="240" w:lineRule="auto"/>
              <w:jc w:val="both"/>
            </w:pPr>
          </w:p>
        </w:tc>
        <w:tc>
          <w:tcPr>
            <w:tcW w:w="2547" w:type="dxa"/>
            <w:tcBorders>
              <w:top w:val="single" w:sz="8" w:space="0" w:color="AEAEAE"/>
              <w:left w:val="nil"/>
              <w:bottom w:val="single" w:sz="8" w:space="0" w:color="AEAEAE"/>
              <w:right w:val="nil"/>
            </w:tcBorders>
            <w:shd w:val="clear" w:color="auto" w:fill="E0E0E0"/>
          </w:tcPr>
          <w:p w14:paraId="23F054F2" w14:textId="77777777" w:rsidR="00B605F4" w:rsidRPr="00B605F4" w:rsidRDefault="00B605F4" w:rsidP="00B605F4">
            <w:pPr>
              <w:spacing w:after="0" w:line="240" w:lineRule="auto"/>
              <w:jc w:val="both"/>
            </w:pPr>
            <w:r w:rsidRPr="00B605F4">
              <w:t>Nilai Perusahaan</w:t>
            </w:r>
          </w:p>
        </w:tc>
        <w:tc>
          <w:tcPr>
            <w:tcW w:w="1412" w:type="dxa"/>
            <w:tcBorders>
              <w:top w:val="single" w:sz="8" w:space="0" w:color="AEAEAE"/>
              <w:left w:val="nil"/>
              <w:bottom w:val="single" w:sz="8" w:space="0" w:color="AEAEAE"/>
              <w:right w:val="single" w:sz="8" w:space="0" w:color="E0E0E0"/>
            </w:tcBorders>
            <w:shd w:val="clear" w:color="auto" w:fill="FFFFFF"/>
          </w:tcPr>
          <w:p w14:paraId="55F77E89" w14:textId="77777777" w:rsidR="00B605F4" w:rsidRPr="00B605F4" w:rsidRDefault="00B605F4" w:rsidP="00B605F4">
            <w:pPr>
              <w:spacing w:after="0" w:line="240" w:lineRule="auto"/>
              <w:jc w:val="both"/>
            </w:pPr>
            <w:r w:rsidRPr="00B605F4">
              <w:t>9.553E-6</w:t>
            </w:r>
          </w:p>
        </w:tc>
        <w:tc>
          <w:tcPr>
            <w:tcW w:w="1200" w:type="dxa"/>
            <w:gridSpan w:val="2"/>
            <w:tcBorders>
              <w:top w:val="single" w:sz="8" w:space="0" w:color="AEAEAE"/>
              <w:left w:val="single" w:sz="8" w:space="0" w:color="E0E0E0"/>
              <w:bottom w:val="single" w:sz="8" w:space="0" w:color="AEAEAE"/>
              <w:right w:val="single" w:sz="8" w:space="0" w:color="E0E0E0"/>
            </w:tcBorders>
            <w:shd w:val="clear" w:color="auto" w:fill="FFFFFF"/>
          </w:tcPr>
          <w:p w14:paraId="54D59AA7" w14:textId="77777777" w:rsidR="00B605F4" w:rsidRPr="00B605F4" w:rsidRDefault="00B605F4" w:rsidP="00B605F4">
            <w:pPr>
              <w:spacing w:after="0" w:line="240" w:lineRule="auto"/>
              <w:jc w:val="both"/>
            </w:pPr>
            <w:r w:rsidRPr="00B605F4">
              <w:t>.858</w:t>
            </w:r>
          </w:p>
        </w:tc>
        <w:tc>
          <w:tcPr>
            <w:tcW w:w="1086" w:type="dxa"/>
            <w:tcBorders>
              <w:top w:val="single" w:sz="8" w:space="0" w:color="AEAEAE"/>
              <w:left w:val="single" w:sz="8" w:space="0" w:color="E0E0E0"/>
              <w:bottom w:val="single" w:sz="8" w:space="0" w:color="AEAEAE"/>
              <w:right w:val="nil"/>
            </w:tcBorders>
            <w:shd w:val="clear" w:color="auto" w:fill="FFFFFF"/>
          </w:tcPr>
          <w:p w14:paraId="219ADB80" w14:textId="77777777" w:rsidR="00B605F4" w:rsidRPr="00B605F4" w:rsidRDefault="00B605F4" w:rsidP="00B605F4">
            <w:pPr>
              <w:spacing w:after="0" w:line="240" w:lineRule="auto"/>
              <w:jc w:val="both"/>
            </w:pPr>
            <w:r w:rsidRPr="00B605F4">
              <w:t>1.165</w:t>
            </w:r>
          </w:p>
        </w:tc>
      </w:tr>
      <w:tr w:rsidR="00B605F4" w:rsidRPr="00B605F4" w14:paraId="5D92E436" w14:textId="77777777" w:rsidTr="00B605F4">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4FCD71D3" w14:textId="77777777" w:rsidR="00B605F4" w:rsidRPr="00B605F4" w:rsidRDefault="00B605F4" w:rsidP="00B605F4">
            <w:pPr>
              <w:spacing w:after="0" w:line="240" w:lineRule="auto"/>
              <w:jc w:val="both"/>
            </w:pPr>
          </w:p>
        </w:tc>
        <w:tc>
          <w:tcPr>
            <w:tcW w:w="2547" w:type="dxa"/>
            <w:tcBorders>
              <w:top w:val="single" w:sz="8" w:space="0" w:color="AEAEAE"/>
              <w:left w:val="nil"/>
              <w:bottom w:val="single" w:sz="8" w:space="0" w:color="AEAEAE"/>
              <w:right w:val="nil"/>
            </w:tcBorders>
            <w:shd w:val="clear" w:color="auto" w:fill="E0E0E0"/>
          </w:tcPr>
          <w:p w14:paraId="17948079" w14:textId="77777777" w:rsidR="00B605F4" w:rsidRPr="00B605F4" w:rsidRDefault="00B605F4" w:rsidP="00B605F4">
            <w:pPr>
              <w:spacing w:after="0" w:line="240" w:lineRule="auto"/>
              <w:jc w:val="both"/>
            </w:pPr>
            <w:r w:rsidRPr="00B605F4">
              <w:t>CSR</w:t>
            </w:r>
          </w:p>
        </w:tc>
        <w:tc>
          <w:tcPr>
            <w:tcW w:w="1412" w:type="dxa"/>
            <w:tcBorders>
              <w:top w:val="single" w:sz="8" w:space="0" w:color="AEAEAE"/>
              <w:left w:val="nil"/>
              <w:bottom w:val="single" w:sz="8" w:space="0" w:color="AEAEAE"/>
              <w:right w:val="single" w:sz="8" w:space="0" w:color="E0E0E0"/>
            </w:tcBorders>
            <w:shd w:val="clear" w:color="auto" w:fill="FFFFFF"/>
          </w:tcPr>
          <w:p w14:paraId="37116D1C" w14:textId="77777777" w:rsidR="00B605F4" w:rsidRPr="00B605F4" w:rsidRDefault="00B605F4" w:rsidP="00B605F4">
            <w:pPr>
              <w:spacing w:after="0" w:line="240" w:lineRule="auto"/>
              <w:jc w:val="both"/>
            </w:pPr>
            <w:r w:rsidRPr="00B605F4">
              <w:t>.007</w:t>
            </w:r>
          </w:p>
        </w:tc>
        <w:tc>
          <w:tcPr>
            <w:tcW w:w="1200" w:type="dxa"/>
            <w:gridSpan w:val="2"/>
            <w:tcBorders>
              <w:top w:val="single" w:sz="8" w:space="0" w:color="AEAEAE"/>
              <w:left w:val="single" w:sz="8" w:space="0" w:color="E0E0E0"/>
              <w:bottom w:val="single" w:sz="8" w:space="0" w:color="AEAEAE"/>
              <w:right w:val="single" w:sz="8" w:space="0" w:color="E0E0E0"/>
            </w:tcBorders>
            <w:shd w:val="clear" w:color="auto" w:fill="FFFFFF"/>
          </w:tcPr>
          <w:p w14:paraId="31D22734" w14:textId="77777777" w:rsidR="00B605F4" w:rsidRPr="00B605F4" w:rsidRDefault="00B605F4" w:rsidP="00B605F4">
            <w:pPr>
              <w:spacing w:after="0" w:line="240" w:lineRule="auto"/>
              <w:jc w:val="both"/>
            </w:pPr>
            <w:r w:rsidRPr="00B605F4">
              <w:t>.731</w:t>
            </w:r>
          </w:p>
        </w:tc>
        <w:tc>
          <w:tcPr>
            <w:tcW w:w="1086" w:type="dxa"/>
            <w:tcBorders>
              <w:top w:val="single" w:sz="8" w:space="0" w:color="AEAEAE"/>
              <w:left w:val="single" w:sz="8" w:space="0" w:color="E0E0E0"/>
              <w:bottom w:val="single" w:sz="8" w:space="0" w:color="AEAEAE"/>
              <w:right w:val="nil"/>
            </w:tcBorders>
            <w:shd w:val="clear" w:color="auto" w:fill="FFFFFF"/>
          </w:tcPr>
          <w:p w14:paraId="6636C0E4" w14:textId="77777777" w:rsidR="00B605F4" w:rsidRPr="00B605F4" w:rsidRDefault="00B605F4" w:rsidP="00B605F4">
            <w:pPr>
              <w:spacing w:after="0" w:line="240" w:lineRule="auto"/>
              <w:jc w:val="both"/>
            </w:pPr>
            <w:r w:rsidRPr="00B605F4">
              <w:t>1.368</w:t>
            </w:r>
          </w:p>
        </w:tc>
      </w:tr>
      <w:tr w:rsidR="00B605F4" w:rsidRPr="00B605F4" w14:paraId="12708CE0" w14:textId="77777777" w:rsidTr="00B605F4">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6749CF58" w14:textId="77777777" w:rsidR="00B605F4" w:rsidRPr="00B605F4" w:rsidRDefault="00B605F4" w:rsidP="00B605F4">
            <w:pPr>
              <w:spacing w:after="0" w:line="240" w:lineRule="auto"/>
              <w:jc w:val="both"/>
            </w:pPr>
          </w:p>
        </w:tc>
        <w:tc>
          <w:tcPr>
            <w:tcW w:w="2547" w:type="dxa"/>
            <w:tcBorders>
              <w:top w:val="single" w:sz="8" w:space="0" w:color="AEAEAE"/>
              <w:left w:val="nil"/>
              <w:bottom w:val="single" w:sz="8" w:space="0" w:color="AEAEAE"/>
              <w:right w:val="nil"/>
            </w:tcBorders>
            <w:shd w:val="clear" w:color="auto" w:fill="E0E0E0"/>
          </w:tcPr>
          <w:p w14:paraId="15A45A1C" w14:textId="77777777" w:rsidR="00B605F4" w:rsidRPr="00B605F4" w:rsidRDefault="00B605F4" w:rsidP="00B605F4">
            <w:pPr>
              <w:spacing w:after="0" w:line="240" w:lineRule="auto"/>
              <w:jc w:val="both"/>
            </w:pPr>
            <w:r w:rsidRPr="00B605F4">
              <w:t>Proper*Nilai Perusahaan</w:t>
            </w:r>
          </w:p>
        </w:tc>
        <w:tc>
          <w:tcPr>
            <w:tcW w:w="1412" w:type="dxa"/>
            <w:tcBorders>
              <w:top w:val="single" w:sz="8" w:space="0" w:color="AEAEAE"/>
              <w:left w:val="nil"/>
              <w:bottom w:val="single" w:sz="8" w:space="0" w:color="AEAEAE"/>
              <w:right w:val="single" w:sz="8" w:space="0" w:color="E0E0E0"/>
            </w:tcBorders>
            <w:shd w:val="clear" w:color="auto" w:fill="FFFFFF"/>
          </w:tcPr>
          <w:p w14:paraId="5D21904E" w14:textId="77777777" w:rsidR="00B605F4" w:rsidRPr="00B605F4" w:rsidRDefault="00B605F4" w:rsidP="00B605F4">
            <w:pPr>
              <w:spacing w:after="0" w:line="240" w:lineRule="auto"/>
              <w:jc w:val="both"/>
            </w:pPr>
            <w:r w:rsidRPr="00B605F4">
              <w:t>4.923E-6</w:t>
            </w:r>
          </w:p>
        </w:tc>
        <w:tc>
          <w:tcPr>
            <w:tcW w:w="1200" w:type="dxa"/>
            <w:gridSpan w:val="2"/>
            <w:tcBorders>
              <w:top w:val="single" w:sz="8" w:space="0" w:color="AEAEAE"/>
              <w:left w:val="single" w:sz="8" w:space="0" w:color="E0E0E0"/>
              <w:bottom w:val="single" w:sz="8" w:space="0" w:color="AEAEAE"/>
              <w:right w:val="single" w:sz="8" w:space="0" w:color="E0E0E0"/>
            </w:tcBorders>
            <w:shd w:val="clear" w:color="auto" w:fill="FFFFFF"/>
          </w:tcPr>
          <w:p w14:paraId="30CAEE9E" w14:textId="77777777" w:rsidR="00B605F4" w:rsidRPr="00B605F4" w:rsidRDefault="00B605F4" w:rsidP="00B605F4">
            <w:pPr>
              <w:spacing w:after="0" w:line="240" w:lineRule="auto"/>
              <w:jc w:val="both"/>
            </w:pPr>
            <w:r w:rsidRPr="00B605F4">
              <w:t>.298</w:t>
            </w:r>
          </w:p>
        </w:tc>
        <w:tc>
          <w:tcPr>
            <w:tcW w:w="1086" w:type="dxa"/>
            <w:tcBorders>
              <w:top w:val="single" w:sz="8" w:space="0" w:color="AEAEAE"/>
              <w:left w:val="single" w:sz="8" w:space="0" w:color="E0E0E0"/>
              <w:bottom w:val="single" w:sz="8" w:space="0" w:color="AEAEAE"/>
              <w:right w:val="nil"/>
            </w:tcBorders>
            <w:shd w:val="clear" w:color="auto" w:fill="FFFFFF"/>
          </w:tcPr>
          <w:p w14:paraId="7430E28F" w14:textId="77777777" w:rsidR="00B605F4" w:rsidRPr="00B605F4" w:rsidRDefault="00B605F4" w:rsidP="00B605F4">
            <w:pPr>
              <w:spacing w:after="0" w:line="240" w:lineRule="auto"/>
              <w:jc w:val="both"/>
            </w:pPr>
            <w:r w:rsidRPr="00B605F4">
              <w:t>3.355</w:t>
            </w:r>
          </w:p>
        </w:tc>
      </w:tr>
      <w:tr w:rsidR="00B605F4" w:rsidRPr="00B605F4" w14:paraId="7D6D1796" w14:textId="77777777" w:rsidTr="00B605F4">
        <w:tblPrEx>
          <w:tblCellMar>
            <w:top w:w="0" w:type="dxa"/>
            <w:bottom w:w="0" w:type="dxa"/>
          </w:tblCellMar>
        </w:tblPrEx>
        <w:trPr>
          <w:cantSplit/>
        </w:trPr>
        <w:tc>
          <w:tcPr>
            <w:tcW w:w="779" w:type="dxa"/>
            <w:vMerge/>
            <w:tcBorders>
              <w:top w:val="single" w:sz="8" w:space="0" w:color="152935"/>
              <w:left w:val="nil"/>
              <w:bottom w:val="single" w:sz="8" w:space="0" w:color="152935"/>
              <w:right w:val="nil"/>
            </w:tcBorders>
            <w:shd w:val="clear" w:color="auto" w:fill="E0E0E0"/>
          </w:tcPr>
          <w:p w14:paraId="02D929D9" w14:textId="77777777" w:rsidR="00B605F4" w:rsidRPr="00B605F4" w:rsidRDefault="00B605F4" w:rsidP="00B605F4">
            <w:pPr>
              <w:spacing w:after="0" w:line="240" w:lineRule="auto"/>
              <w:jc w:val="both"/>
            </w:pPr>
          </w:p>
        </w:tc>
        <w:tc>
          <w:tcPr>
            <w:tcW w:w="2547" w:type="dxa"/>
            <w:tcBorders>
              <w:top w:val="single" w:sz="8" w:space="0" w:color="AEAEAE"/>
              <w:left w:val="nil"/>
              <w:bottom w:val="single" w:sz="8" w:space="0" w:color="152935"/>
              <w:right w:val="nil"/>
            </w:tcBorders>
            <w:shd w:val="clear" w:color="auto" w:fill="E0E0E0"/>
          </w:tcPr>
          <w:p w14:paraId="60270D59" w14:textId="77777777" w:rsidR="00B605F4" w:rsidRPr="00B605F4" w:rsidRDefault="00B605F4" w:rsidP="00B605F4">
            <w:pPr>
              <w:spacing w:after="0" w:line="240" w:lineRule="auto"/>
              <w:jc w:val="both"/>
            </w:pPr>
            <w:r w:rsidRPr="00B605F4">
              <w:t>CSR*Nilai Perusahaan</w:t>
            </w:r>
          </w:p>
        </w:tc>
        <w:tc>
          <w:tcPr>
            <w:tcW w:w="1412" w:type="dxa"/>
            <w:tcBorders>
              <w:top w:val="single" w:sz="8" w:space="0" w:color="AEAEAE"/>
              <w:left w:val="nil"/>
              <w:bottom w:val="single" w:sz="8" w:space="0" w:color="152935"/>
              <w:right w:val="single" w:sz="8" w:space="0" w:color="E0E0E0"/>
            </w:tcBorders>
            <w:shd w:val="clear" w:color="auto" w:fill="FFFFFF"/>
          </w:tcPr>
          <w:p w14:paraId="5537ECEB" w14:textId="77777777" w:rsidR="00B605F4" w:rsidRPr="00B605F4" w:rsidRDefault="00B605F4" w:rsidP="00B605F4">
            <w:pPr>
              <w:spacing w:after="0" w:line="240" w:lineRule="auto"/>
              <w:jc w:val="both"/>
            </w:pPr>
            <w:r w:rsidRPr="00B605F4">
              <w:t>-6.971E-7</w:t>
            </w:r>
          </w:p>
        </w:tc>
        <w:tc>
          <w:tcPr>
            <w:tcW w:w="1200" w:type="dxa"/>
            <w:gridSpan w:val="2"/>
            <w:tcBorders>
              <w:top w:val="single" w:sz="8" w:space="0" w:color="AEAEAE"/>
              <w:left w:val="single" w:sz="8" w:space="0" w:color="E0E0E0"/>
              <w:bottom w:val="single" w:sz="8" w:space="0" w:color="152935"/>
              <w:right w:val="single" w:sz="8" w:space="0" w:color="E0E0E0"/>
            </w:tcBorders>
            <w:shd w:val="clear" w:color="auto" w:fill="FFFFFF"/>
          </w:tcPr>
          <w:p w14:paraId="101E7A59" w14:textId="77777777" w:rsidR="00B605F4" w:rsidRPr="00B605F4" w:rsidRDefault="00B605F4" w:rsidP="00B605F4">
            <w:pPr>
              <w:spacing w:after="0" w:line="240" w:lineRule="auto"/>
              <w:jc w:val="both"/>
            </w:pPr>
            <w:r w:rsidRPr="00B605F4">
              <w:t>.491</w:t>
            </w:r>
          </w:p>
        </w:tc>
        <w:tc>
          <w:tcPr>
            <w:tcW w:w="1086" w:type="dxa"/>
            <w:tcBorders>
              <w:top w:val="single" w:sz="8" w:space="0" w:color="AEAEAE"/>
              <w:left w:val="single" w:sz="8" w:space="0" w:color="E0E0E0"/>
              <w:bottom w:val="single" w:sz="8" w:space="0" w:color="152935"/>
              <w:right w:val="nil"/>
            </w:tcBorders>
            <w:shd w:val="clear" w:color="auto" w:fill="FFFFFF"/>
          </w:tcPr>
          <w:p w14:paraId="7C48518A" w14:textId="77777777" w:rsidR="00B605F4" w:rsidRPr="00B605F4" w:rsidRDefault="00B605F4" w:rsidP="00B605F4">
            <w:pPr>
              <w:spacing w:after="0" w:line="240" w:lineRule="auto"/>
              <w:jc w:val="both"/>
            </w:pPr>
            <w:r w:rsidRPr="00B605F4">
              <w:t>2.035</w:t>
            </w:r>
          </w:p>
        </w:tc>
      </w:tr>
    </w:tbl>
    <w:p w14:paraId="5FED93E7" w14:textId="77777777" w:rsidR="00B605F4" w:rsidRPr="00B605F4" w:rsidRDefault="00B605F4" w:rsidP="00B605F4">
      <w:pPr>
        <w:spacing w:after="0" w:line="240" w:lineRule="auto"/>
        <w:jc w:val="both"/>
      </w:pPr>
    </w:p>
    <w:p w14:paraId="63055AC4" w14:textId="77777777" w:rsidR="00B605F4" w:rsidRPr="00EF2F4D" w:rsidRDefault="00B605F4" w:rsidP="0010536D">
      <w:pPr>
        <w:spacing w:after="0" w:line="240" w:lineRule="auto"/>
        <w:jc w:val="both"/>
      </w:pPr>
    </w:p>
    <w:p w14:paraId="34B66EC4" w14:textId="77777777" w:rsidR="0010536D" w:rsidRDefault="0010536D" w:rsidP="0010536D">
      <w:pPr>
        <w:spacing w:after="0" w:line="240" w:lineRule="auto"/>
        <w:jc w:val="both"/>
        <w:rPr>
          <w:b/>
          <w:bCs/>
        </w:rPr>
      </w:pPr>
      <w:r>
        <w:rPr>
          <w:b/>
          <w:bCs/>
        </w:rPr>
        <w:t>Keputusan:</w:t>
      </w:r>
    </w:p>
    <w:p w14:paraId="55C42DB1" w14:textId="1D85500B" w:rsidR="0010536D" w:rsidRPr="00EF2F4D" w:rsidRDefault="0010536D" w:rsidP="0010536D">
      <w:pPr>
        <w:spacing w:after="0" w:line="240" w:lineRule="auto"/>
        <w:ind w:firstLine="567"/>
        <w:jc w:val="both"/>
      </w:pPr>
      <w:r w:rsidRPr="00EF2F4D">
        <w:t>Berdasarkan hasil uji multikolinearitas, diperoleh nilai Tolerance dan Variance Inflation Factor (VIF) untuk masing-masing variabel independen dalam model. Nilai Tolerance untuk variabel PROPER, CSR, Nilai Perusahaan</w:t>
      </w:r>
      <w:r w:rsidR="00B605F4">
        <w:t>, Proper*Nilai Perusahaan, dan CSR*Nilai Perusahaan</w:t>
      </w:r>
      <w:r w:rsidRPr="00EF2F4D">
        <w:t xml:space="preserve"> masing-masing sebesar 0,</w:t>
      </w:r>
      <w:r w:rsidR="00B605F4">
        <w:t>415</w:t>
      </w:r>
      <w:r w:rsidRPr="00EF2F4D">
        <w:t>, 0,</w:t>
      </w:r>
      <w:r w:rsidR="00B605F4">
        <w:t>858</w:t>
      </w:r>
      <w:r w:rsidRPr="00EF2F4D">
        <w:t>, dan 0,</w:t>
      </w:r>
      <w:r w:rsidR="00B605F4">
        <w:t>731, 0298, dan 0491</w:t>
      </w:r>
      <w:r w:rsidRPr="00EF2F4D">
        <w:t>, yang seluruhnya berada jauh di atas batas minimal 0,10. Hal ini mengindikasikan bahwa tidak terdapat masalah kolinearitas yang serius antara variabel-variabel independen dalam model.</w:t>
      </w:r>
    </w:p>
    <w:p w14:paraId="6219CCFE" w14:textId="4906949D" w:rsidR="0010536D" w:rsidRDefault="0010536D" w:rsidP="0010536D">
      <w:pPr>
        <w:spacing w:after="0" w:line="240" w:lineRule="auto"/>
        <w:ind w:firstLine="567"/>
        <w:jc w:val="both"/>
      </w:pPr>
      <w:r w:rsidRPr="00EF2F4D">
        <w:t xml:space="preserve">Demikian pula, nilai VIF untuk ketiga variabel tersebut juga sangat rendah, yaitu berturut-turut </w:t>
      </w:r>
      <w:r w:rsidR="00B605F4">
        <w:t>2,409</w:t>
      </w:r>
      <w:r w:rsidRPr="00EF2F4D">
        <w:t>, 1,</w:t>
      </w:r>
      <w:r w:rsidR="00B605F4">
        <w:t>165</w:t>
      </w:r>
      <w:r w:rsidRPr="00EF2F4D">
        <w:t>, dan 1,</w:t>
      </w:r>
      <w:r w:rsidR="00B605F4">
        <w:t>368</w:t>
      </w:r>
      <w:r w:rsidRPr="00EF2F4D">
        <w:t>,</w:t>
      </w:r>
      <w:r w:rsidR="00B605F4">
        <w:t xml:space="preserve"> 3,355 dan 2,035</w:t>
      </w:r>
      <w:r w:rsidRPr="00EF2F4D">
        <w:t xml:space="preserve"> yang semuanya berada jauh di bawah ambang batas umum sebesar 10 (bahkan juga di bawah batas ketat 5). Dengan demikian, dapat disimpulkan bahwa tidak terdapat gejala multikolinearitas dalam model regresi ini, sehingga masing-masing variabel independen dapat dianggap memiliki kontribusi yang relatif independen dalam menjelaskan variasi terhadap variabel dependen.</w:t>
      </w:r>
    </w:p>
    <w:p w14:paraId="1E5311A0" w14:textId="77777777" w:rsidR="00EF2F4D" w:rsidRPr="00EF2F4D" w:rsidRDefault="00EF2F4D" w:rsidP="00EF2F4D">
      <w:pPr>
        <w:spacing w:after="0" w:line="240" w:lineRule="auto"/>
        <w:jc w:val="both"/>
        <w:rPr>
          <w:b/>
          <w:bCs/>
        </w:rPr>
      </w:pPr>
    </w:p>
    <w:sectPr w:rsidR="00EF2F4D" w:rsidRPr="00EF2F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34F1A"/>
    <w:multiLevelType w:val="hybridMultilevel"/>
    <w:tmpl w:val="E4CADA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7F14E6"/>
    <w:multiLevelType w:val="hybridMultilevel"/>
    <w:tmpl w:val="E4CADA3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142575116">
    <w:abstractNumId w:val="1"/>
  </w:num>
  <w:num w:numId="2" w16cid:durableId="1465810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27"/>
    <w:rsid w:val="000526A4"/>
    <w:rsid w:val="000E6F7E"/>
    <w:rsid w:val="000F743C"/>
    <w:rsid w:val="0010536D"/>
    <w:rsid w:val="00364E86"/>
    <w:rsid w:val="003F6E27"/>
    <w:rsid w:val="008361A3"/>
    <w:rsid w:val="00851C89"/>
    <w:rsid w:val="00B605F4"/>
    <w:rsid w:val="00B9347C"/>
    <w:rsid w:val="00C07C47"/>
    <w:rsid w:val="00C655EE"/>
    <w:rsid w:val="00E9677D"/>
    <w:rsid w:val="00EF2F4D"/>
    <w:rsid w:val="00F24E5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7266"/>
  <w15:chartTrackingRefBased/>
  <w15:docId w15:val="{AD72A0CC-CAC9-4E6E-A086-81C25ADD1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6E2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F6E2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F6E2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F6E2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F6E2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F6E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6E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6E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6E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E2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F6E2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F6E2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F6E2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F6E2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F6E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6E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6E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6E27"/>
    <w:rPr>
      <w:rFonts w:eastAsiaTheme="majorEastAsia" w:cstheme="majorBidi"/>
      <w:color w:val="272727" w:themeColor="text1" w:themeTint="D8"/>
    </w:rPr>
  </w:style>
  <w:style w:type="paragraph" w:styleId="Title">
    <w:name w:val="Title"/>
    <w:basedOn w:val="Normal"/>
    <w:next w:val="Normal"/>
    <w:link w:val="TitleChar"/>
    <w:uiPriority w:val="10"/>
    <w:qFormat/>
    <w:rsid w:val="003F6E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E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6E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6E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6E27"/>
    <w:pPr>
      <w:spacing w:before="160"/>
      <w:jc w:val="center"/>
    </w:pPr>
    <w:rPr>
      <w:i/>
      <w:iCs/>
      <w:color w:val="404040" w:themeColor="text1" w:themeTint="BF"/>
    </w:rPr>
  </w:style>
  <w:style w:type="character" w:customStyle="1" w:styleId="QuoteChar">
    <w:name w:val="Quote Char"/>
    <w:basedOn w:val="DefaultParagraphFont"/>
    <w:link w:val="Quote"/>
    <w:uiPriority w:val="29"/>
    <w:rsid w:val="003F6E27"/>
    <w:rPr>
      <w:i/>
      <w:iCs/>
      <w:color w:val="404040" w:themeColor="text1" w:themeTint="BF"/>
    </w:rPr>
  </w:style>
  <w:style w:type="paragraph" w:styleId="ListParagraph">
    <w:name w:val="List Paragraph"/>
    <w:basedOn w:val="Normal"/>
    <w:uiPriority w:val="34"/>
    <w:qFormat/>
    <w:rsid w:val="003F6E27"/>
    <w:pPr>
      <w:ind w:left="720"/>
      <w:contextualSpacing/>
    </w:pPr>
  </w:style>
  <w:style w:type="character" w:styleId="IntenseEmphasis">
    <w:name w:val="Intense Emphasis"/>
    <w:basedOn w:val="DefaultParagraphFont"/>
    <w:uiPriority w:val="21"/>
    <w:qFormat/>
    <w:rsid w:val="003F6E27"/>
    <w:rPr>
      <w:i/>
      <w:iCs/>
      <w:color w:val="2F5496" w:themeColor="accent1" w:themeShade="BF"/>
    </w:rPr>
  </w:style>
  <w:style w:type="paragraph" w:styleId="IntenseQuote">
    <w:name w:val="Intense Quote"/>
    <w:basedOn w:val="Normal"/>
    <w:next w:val="Normal"/>
    <w:link w:val="IntenseQuoteChar"/>
    <w:uiPriority w:val="30"/>
    <w:qFormat/>
    <w:rsid w:val="003F6E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F6E27"/>
    <w:rPr>
      <w:i/>
      <w:iCs/>
      <w:color w:val="2F5496" w:themeColor="accent1" w:themeShade="BF"/>
    </w:rPr>
  </w:style>
  <w:style w:type="character" w:styleId="IntenseReference">
    <w:name w:val="Intense Reference"/>
    <w:basedOn w:val="DefaultParagraphFont"/>
    <w:uiPriority w:val="32"/>
    <w:qFormat/>
    <w:rsid w:val="003F6E2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82956">
      <w:bodyDiv w:val="1"/>
      <w:marLeft w:val="0"/>
      <w:marRight w:val="0"/>
      <w:marTop w:val="0"/>
      <w:marBottom w:val="0"/>
      <w:divBdr>
        <w:top w:val="none" w:sz="0" w:space="0" w:color="auto"/>
        <w:left w:val="none" w:sz="0" w:space="0" w:color="auto"/>
        <w:bottom w:val="none" w:sz="0" w:space="0" w:color="auto"/>
        <w:right w:val="none" w:sz="0" w:space="0" w:color="auto"/>
      </w:divBdr>
    </w:div>
    <w:div w:id="105928689">
      <w:bodyDiv w:val="1"/>
      <w:marLeft w:val="0"/>
      <w:marRight w:val="0"/>
      <w:marTop w:val="0"/>
      <w:marBottom w:val="0"/>
      <w:divBdr>
        <w:top w:val="none" w:sz="0" w:space="0" w:color="auto"/>
        <w:left w:val="none" w:sz="0" w:space="0" w:color="auto"/>
        <w:bottom w:val="none" w:sz="0" w:space="0" w:color="auto"/>
        <w:right w:val="none" w:sz="0" w:space="0" w:color="auto"/>
      </w:divBdr>
    </w:div>
    <w:div w:id="112141255">
      <w:bodyDiv w:val="1"/>
      <w:marLeft w:val="0"/>
      <w:marRight w:val="0"/>
      <w:marTop w:val="0"/>
      <w:marBottom w:val="0"/>
      <w:divBdr>
        <w:top w:val="none" w:sz="0" w:space="0" w:color="auto"/>
        <w:left w:val="none" w:sz="0" w:space="0" w:color="auto"/>
        <w:bottom w:val="none" w:sz="0" w:space="0" w:color="auto"/>
        <w:right w:val="none" w:sz="0" w:space="0" w:color="auto"/>
      </w:divBdr>
    </w:div>
    <w:div w:id="143352832">
      <w:bodyDiv w:val="1"/>
      <w:marLeft w:val="0"/>
      <w:marRight w:val="0"/>
      <w:marTop w:val="0"/>
      <w:marBottom w:val="0"/>
      <w:divBdr>
        <w:top w:val="none" w:sz="0" w:space="0" w:color="auto"/>
        <w:left w:val="none" w:sz="0" w:space="0" w:color="auto"/>
        <w:bottom w:val="none" w:sz="0" w:space="0" w:color="auto"/>
        <w:right w:val="none" w:sz="0" w:space="0" w:color="auto"/>
      </w:divBdr>
    </w:div>
    <w:div w:id="189342121">
      <w:bodyDiv w:val="1"/>
      <w:marLeft w:val="0"/>
      <w:marRight w:val="0"/>
      <w:marTop w:val="0"/>
      <w:marBottom w:val="0"/>
      <w:divBdr>
        <w:top w:val="none" w:sz="0" w:space="0" w:color="auto"/>
        <w:left w:val="none" w:sz="0" w:space="0" w:color="auto"/>
        <w:bottom w:val="none" w:sz="0" w:space="0" w:color="auto"/>
        <w:right w:val="none" w:sz="0" w:space="0" w:color="auto"/>
      </w:divBdr>
    </w:div>
    <w:div w:id="204295350">
      <w:bodyDiv w:val="1"/>
      <w:marLeft w:val="0"/>
      <w:marRight w:val="0"/>
      <w:marTop w:val="0"/>
      <w:marBottom w:val="0"/>
      <w:divBdr>
        <w:top w:val="none" w:sz="0" w:space="0" w:color="auto"/>
        <w:left w:val="none" w:sz="0" w:space="0" w:color="auto"/>
        <w:bottom w:val="none" w:sz="0" w:space="0" w:color="auto"/>
        <w:right w:val="none" w:sz="0" w:space="0" w:color="auto"/>
      </w:divBdr>
    </w:div>
    <w:div w:id="286395267">
      <w:bodyDiv w:val="1"/>
      <w:marLeft w:val="0"/>
      <w:marRight w:val="0"/>
      <w:marTop w:val="0"/>
      <w:marBottom w:val="0"/>
      <w:divBdr>
        <w:top w:val="none" w:sz="0" w:space="0" w:color="auto"/>
        <w:left w:val="none" w:sz="0" w:space="0" w:color="auto"/>
        <w:bottom w:val="none" w:sz="0" w:space="0" w:color="auto"/>
        <w:right w:val="none" w:sz="0" w:space="0" w:color="auto"/>
      </w:divBdr>
    </w:div>
    <w:div w:id="381561525">
      <w:bodyDiv w:val="1"/>
      <w:marLeft w:val="0"/>
      <w:marRight w:val="0"/>
      <w:marTop w:val="0"/>
      <w:marBottom w:val="0"/>
      <w:divBdr>
        <w:top w:val="none" w:sz="0" w:space="0" w:color="auto"/>
        <w:left w:val="none" w:sz="0" w:space="0" w:color="auto"/>
        <w:bottom w:val="none" w:sz="0" w:space="0" w:color="auto"/>
        <w:right w:val="none" w:sz="0" w:space="0" w:color="auto"/>
      </w:divBdr>
    </w:div>
    <w:div w:id="396823653">
      <w:bodyDiv w:val="1"/>
      <w:marLeft w:val="0"/>
      <w:marRight w:val="0"/>
      <w:marTop w:val="0"/>
      <w:marBottom w:val="0"/>
      <w:divBdr>
        <w:top w:val="none" w:sz="0" w:space="0" w:color="auto"/>
        <w:left w:val="none" w:sz="0" w:space="0" w:color="auto"/>
        <w:bottom w:val="none" w:sz="0" w:space="0" w:color="auto"/>
        <w:right w:val="none" w:sz="0" w:space="0" w:color="auto"/>
      </w:divBdr>
    </w:div>
    <w:div w:id="436944646">
      <w:bodyDiv w:val="1"/>
      <w:marLeft w:val="0"/>
      <w:marRight w:val="0"/>
      <w:marTop w:val="0"/>
      <w:marBottom w:val="0"/>
      <w:divBdr>
        <w:top w:val="none" w:sz="0" w:space="0" w:color="auto"/>
        <w:left w:val="none" w:sz="0" w:space="0" w:color="auto"/>
        <w:bottom w:val="none" w:sz="0" w:space="0" w:color="auto"/>
        <w:right w:val="none" w:sz="0" w:space="0" w:color="auto"/>
      </w:divBdr>
    </w:div>
    <w:div w:id="453408476">
      <w:bodyDiv w:val="1"/>
      <w:marLeft w:val="0"/>
      <w:marRight w:val="0"/>
      <w:marTop w:val="0"/>
      <w:marBottom w:val="0"/>
      <w:divBdr>
        <w:top w:val="none" w:sz="0" w:space="0" w:color="auto"/>
        <w:left w:val="none" w:sz="0" w:space="0" w:color="auto"/>
        <w:bottom w:val="none" w:sz="0" w:space="0" w:color="auto"/>
        <w:right w:val="none" w:sz="0" w:space="0" w:color="auto"/>
      </w:divBdr>
    </w:div>
    <w:div w:id="738484279">
      <w:bodyDiv w:val="1"/>
      <w:marLeft w:val="0"/>
      <w:marRight w:val="0"/>
      <w:marTop w:val="0"/>
      <w:marBottom w:val="0"/>
      <w:divBdr>
        <w:top w:val="none" w:sz="0" w:space="0" w:color="auto"/>
        <w:left w:val="none" w:sz="0" w:space="0" w:color="auto"/>
        <w:bottom w:val="none" w:sz="0" w:space="0" w:color="auto"/>
        <w:right w:val="none" w:sz="0" w:space="0" w:color="auto"/>
      </w:divBdr>
    </w:div>
    <w:div w:id="911543966">
      <w:bodyDiv w:val="1"/>
      <w:marLeft w:val="0"/>
      <w:marRight w:val="0"/>
      <w:marTop w:val="0"/>
      <w:marBottom w:val="0"/>
      <w:divBdr>
        <w:top w:val="none" w:sz="0" w:space="0" w:color="auto"/>
        <w:left w:val="none" w:sz="0" w:space="0" w:color="auto"/>
        <w:bottom w:val="none" w:sz="0" w:space="0" w:color="auto"/>
        <w:right w:val="none" w:sz="0" w:space="0" w:color="auto"/>
      </w:divBdr>
    </w:div>
    <w:div w:id="968782574">
      <w:bodyDiv w:val="1"/>
      <w:marLeft w:val="0"/>
      <w:marRight w:val="0"/>
      <w:marTop w:val="0"/>
      <w:marBottom w:val="0"/>
      <w:divBdr>
        <w:top w:val="none" w:sz="0" w:space="0" w:color="auto"/>
        <w:left w:val="none" w:sz="0" w:space="0" w:color="auto"/>
        <w:bottom w:val="none" w:sz="0" w:space="0" w:color="auto"/>
        <w:right w:val="none" w:sz="0" w:space="0" w:color="auto"/>
      </w:divBdr>
    </w:div>
    <w:div w:id="1035277783">
      <w:bodyDiv w:val="1"/>
      <w:marLeft w:val="0"/>
      <w:marRight w:val="0"/>
      <w:marTop w:val="0"/>
      <w:marBottom w:val="0"/>
      <w:divBdr>
        <w:top w:val="none" w:sz="0" w:space="0" w:color="auto"/>
        <w:left w:val="none" w:sz="0" w:space="0" w:color="auto"/>
        <w:bottom w:val="none" w:sz="0" w:space="0" w:color="auto"/>
        <w:right w:val="none" w:sz="0" w:space="0" w:color="auto"/>
      </w:divBdr>
    </w:div>
    <w:div w:id="1154374141">
      <w:bodyDiv w:val="1"/>
      <w:marLeft w:val="0"/>
      <w:marRight w:val="0"/>
      <w:marTop w:val="0"/>
      <w:marBottom w:val="0"/>
      <w:divBdr>
        <w:top w:val="none" w:sz="0" w:space="0" w:color="auto"/>
        <w:left w:val="none" w:sz="0" w:space="0" w:color="auto"/>
        <w:bottom w:val="none" w:sz="0" w:space="0" w:color="auto"/>
        <w:right w:val="none" w:sz="0" w:space="0" w:color="auto"/>
      </w:divBdr>
    </w:div>
    <w:div w:id="1203635815">
      <w:bodyDiv w:val="1"/>
      <w:marLeft w:val="0"/>
      <w:marRight w:val="0"/>
      <w:marTop w:val="0"/>
      <w:marBottom w:val="0"/>
      <w:divBdr>
        <w:top w:val="none" w:sz="0" w:space="0" w:color="auto"/>
        <w:left w:val="none" w:sz="0" w:space="0" w:color="auto"/>
        <w:bottom w:val="none" w:sz="0" w:space="0" w:color="auto"/>
        <w:right w:val="none" w:sz="0" w:space="0" w:color="auto"/>
      </w:divBdr>
    </w:div>
    <w:div w:id="1327899930">
      <w:bodyDiv w:val="1"/>
      <w:marLeft w:val="0"/>
      <w:marRight w:val="0"/>
      <w:marTop w:val="0"/>
      <w:marBottom w:val="0"/>
      <w:divBdr>
        <w:top w:val="none" w:sz="0" w:space="0" w:color="auto"/>
        <w:left w:val="none" w:sz="0" w:space="0" w:color="auto"/>
        <w:bottom w:val="none" w:sz="0" w:space="0" w:color="auto"/>
        <w:right w:val="none" w:sz="0" w:space="0" w:color="auto"/>
      </w:divBdr>
    </w:div>
    <w:div w:id="1338996867">
      <w:bodyDiv w:val="1"/>
      <w:marLeft w:val="0"/>
      <w:marRight w:val="0"/>
      <w:marTop w:val="0"/>
      <w:marBottom w:val="0"/>
      <w:divBdr>
        <w:top w:val="none" w:sz="0" w:space="0" w:color="auto"/>
        <w:left w:val="none" w:sz="0" w:space="0" w:color="auto"/>
        <w:bottom w:val="none" w:sz="0" w:space="0" w:color="auto"/>
        <w:right w:val="none" w:sz="0" w:space="0" w:color="auto"/>
      </w:divBdr>
    </w:div>
    <w:div w:id="1529173462">
      <w:bodyDiv w:val="1"/>
      <w:marLeft w:val="0"/>
      <w:marRight w:val="0"/>
      <w:marTop w:val="0"/>
      <w:marBottom w:val="0"/>
      <w:divBdr>
        <w:top w:val="none" w:sz="0" w:space="0" w:color="auto"/>
        <w:left w:val="none" w:sz="0" w:space="0" w:color="auto"/>
        <w:bottom w:val="none" w:sz="0" w:space="0" w:color="auto"/>
        <w:right w:val="none" w:sz="0" w:space="0" w:color="auto"/>
      </w:divBdr>
    </w:div>
    <w:div w:id="1558664667">
      <w:bodyDiv w:val="1"/>
      <w:marLeft w:val="0"/>
      <w:marRight w:val="0"/>
      <w:marTop w:val="0"/>
      <w:marBottom w:val="0"/>
      <w:divBdr>
        <w:top w:val="none" w:sz="0" w:space="0" w:color="auto"/>
        <w:left w:val="none" w:sz="0" w:space="0" w:color="auto"/>
        <w:bottom w:val="none" w:sz="0" w:space="0" w:color="auto"/>
        <w:right w:val="none" w:sz="0" w:space="0" w:color="auto"/>
      </w:divBdr>
    </w:div>
    <w:div w:id="1596135736">
      <w:bodyDiv w:val="1"/>
      <w:marLeft w:val="0"/>
      <w:marRight w:val="0"/>
      <w:marTop w:val="0"/>
      <w:marBottom w:val="0"/>
      <w:divBdr>
        <w:top w:val="none" w:sz="0" w:space="0" w:color="auto"/>
        <w:left w:val="none" w:sz="0" w:space="0" w:color="auto"/>
        <w:bottom w:val="none" w:sz="0" w:space="0" w:color="auto"/>
        <w:right w:val="none" w:sz="0" w:space="0" w:color="auto"/>
      </w:divBdr>
    </w:div>
    <w:div w:id="1635330763">
      <w:bodyDiv w:val="1"/>
      <w:marLeft w:val="0"/>
      <w:marRight w:val="0"/>
      <w:marTop w:val="0"/>
      <w:marBottom w:val="0"/>
      <w:divBdr>
        <w:top w:val="none" w:sz="0" w:space="0" w:color="auto"/>
        <w:left w:val="none" w:sz="0" w:space="0" w:color="auto"/>
        <w:bottom w:val="none" w:sz="0" w:space="0" w:color="auto"/>
        <w:right w:val="none" w:sz="0" w:space="0" w:color="auto"/>
      </w:divBdr>
    </w:div>
    <w:div w:id="1721518711">
      <w:bodyDiv w:val="1"/>
      <w:marLeft w:val="0"/>
      <w:marRight w:val="0"/>
      <w:marTop w:val="0"/>
      <w:marBottom w:val="0"/>
      <w:divBdr>
        <w:top w:val="none" w:sz="0" w:space="0" w:color="auto"/>
        <w:left w:val="none" w:sz="0" w:space="0" w:color="auto"/>
        <w:bottom w:val="none" w:sz="0" w:space="0" w:color="auto"/>
        <w:right w:val="none" w:sz="0" w:space="0" w:color="auto"/>
      </w:divBdr>
    </w:div>
    <w:div w:id="1888755160">
      <w:bodyDiv w:val="1"/>
      <w:marLeft w:val="0"/>
      <w:marRight w:val="0"/>
      <w:marTop w:val="0"/>
      <w:marBottom w:val="0"/>
      <w:divBdr>
        <w:top w:val="none" w:sz="0" w:space="0" w:color="auto"/>
        <w:left w:val="none" w:sz="0" w:space="0" w:color="auto"/>
        <w:bottom w:val="none" w:sz="0" w:space="0" w:color="auto"/>
        <w:right w:val="none" w:sz="0" w:space="0" w:color="auto"/>
      </w:divBdr>
    </w:div>
    <w:div w:id="2047294738">
      <w:bodyDiv w:val="1"/>
      <w:marLeft w:val="0"/>
      <w:marRight w:val="0"/>
      <w:marTop w:val="0"/>
      <w:marBottom w:val="0"/>
      <w:divBdr>
        <w:top w:val="none" w:sz="0" w:space="0" w:color="auto"/>
        <w:left w:val="none" w:sz="0" w:space="0" w:color="auto"/>
        <w:bottom w:val="none" w:sz="0" w:space="0" w:color="auto"/>
        <w:right w:val="none" w:sz="0" w:space="0" w:color="auto"/>
      </w:divBdr>
    </w:div>
    <w:div w:id="20987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751</TotalTime>
  <Pages>10</Pages>
  <Words>2691</Words>
  <Characters>15340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BTX LP0172</dc:creator>
  <cp:keywords/>
  <dc:description/>
  <cp:lastModifiedBy>BTX LP0172</cp:lastModifiedBy>
  <cp:revision>2</cp:revision>
  <dcterms:created xsi:type="dcterms:W3CDTF">2025-06-23T13:05:00Z</dcterms:created>
  <dcterms:modified xsi:type="dcterms:W3CDTF">2025-06-24T11:13:00Z</dcterms:modified>
</cp:coreProperties>
</file>